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A41" w:rsidRPr="00E70A41" w:rsidRDefault="00E70A41" w:rsidP="005E29AE">
      <w:pPr>
        <w:bidi/>
        <w:ind w:left="-286" w:firstLine="286"/>
        <w:jc w:val="center"/>
        <w:rPr>
          <w:rFonts w:cs="B Jadid"/>
          <w:sz w:val="18"/>
          <w:szCs w:val="18"/>
          <w:rtl/>
          <w:lang w:bidi="fa-IR"/>
        </w:rPr>
      </w:pPr>
      <w:bookmarkStart w:id="0" w:name="_GoBack"/>
      <w:r w:rsidRPr="00E70A41">
        <w:rPr>
          <w:rFonts w:cs="B Jadid" w:hint="cs"/>
          <w:sz w:val="18"/>
          <w:szCs w:val="18"/>
          <w:rtl/>
          <w:lang w:bidi="fa-IR"/>
        </w:rPr>
        <w:t>عنوان:</w:t>
      </w:r>
    </w:p>
    <w:p w:rsidR="00FE5D0E" w:rsidRPr="00E70A41" w:rsidRDefault="00773596" w:rsidP="00E70A41">
      <w:pPr>
        <w:bidi/>
        <w:ind w:left="-286" w:firstLine="286"/>
        <w:jc w:val="center"/>
        <w:rPr>
          <w:rFonts w:ascii="Traditional Arabic" w:hAnsi="Traditional Arabic" w:cs="2  Titr"/>
          <w:rtl/>
          <w:lang w:bidi="fa-IR"/>
        </w:rPr>
      </w:pPr>
      <w:r w:rsidRPr="00E70A41">
        <w:rPr>
          <w:rFonts w:cs="B Jadid" w:hint="cs"/>
          <w:sz w:val="18"/>
          <w:szCs w:val="18"/>
          <w:rtl/>
          <w:lang w:bidi="fa-IR"/>
        </w:rPr>
        <w:t>شکل گیری نظام حقوقی رومی- ژرمنی</w:t>
      </w:r>
    </w:p>
    <w:p w:rsidR="00E70A41" w:rsidRPr="0020445B" w:rsidRDefault="00182573" w:rsidP="00E70A41">
      <w:pPr>
        <w:bidi/>
        <w:ind w:left="283" w:hanging="283"/>
        <w:jc w:val="center"/>
        <w:rPr>
          <w:rFonts w:ascii="Traditional Arabic" w:hAnsi="Traditional Arabic" w:cs="B Titr"/>
          <w:sz w:val="18"/>
          <w:szCs w:val="18"/>
          <w:rtl/>
        </w:rPr>
      </w:pPr>
      <w:r w:rsidRPr="0020445B">
        <w:rPr>
          <w:rFonts w:ascii="Traditional Arabic" w:hAnsi="Traditional Arabic" w:cs="B Titr" w:hint="cs"/>
          <w:sz w:val="18"/>
          <w:szCs w:val="18"/>
          <w:rtl/>
        </w:rPr>
        <w:t xml:space="preserve">نظام الدین یوسفی </w:t>
      </w:r>
      <w:r w:rsidR="0020445B" w:rsidRPr="0020445B">
        <w:rPr>
          <w:rFonts w:ascii="Traditional Arabic" w:hAnsi="Traditional Arabic" w:cs="B Titr" w:hint="cs"/>
          <w:sz w:val="18"/>
          <w:szCs w:val="18"/>
          <w:rtl/>
        </w:rPr>
        <w:t>/ کارشناسی ارشد حقوق خصوصی.</w:t>
      </w:r>
    </w:p>
    <w:p w:rsidR="00AA57BC" w:rsidRPr="00E70A41" w:rsidRDefault="00D82C5B" w:rsidP="00E70A41">
      <w:pPr>
        <w:bidi/>
        <w:ind w:left="283" w:hanging="283"/>
        <w:rPr>
          <w:rFonts w:ascii="Traditional Arabic" w:hAnsi="Traditional Arabic" w:cs="B Esfehan"/>
          <w:sz w:val="28"/>
          <w:szCs w:val="28"/>
          <w:rtl/>
        </w:rPr>
      </w:pPr>
      <w:r w:rsidRPr="00E70A41">
        <w:rPr>
          <w:rFonts w:asciiTheme="minorBidi" w:hAnsiTheme="minorBidi" w:cs="2  Titr" w:hint="cs"/>
          <w:rtl/>
        </w:rPr>
        <w:t>چکیده</w:t>
      </w:r>
    </w:p>
    <w:p w:rsidR="00AA57BC" w:rsidRPr="004E058A" w:rsidRDefault="00234BEB" w:rsidP="00B93E2D">
      <w:pPr>
        <w:bidi/>
        <w:jc w:val="both"/>
        <w:rPr>
          <w:rFonts w:asciiTheme="minorBidi" w:hAnsiTheme="minorBidi" w:cs="2  Baran"/>
          <w:sz w:val="28"/>
          <w:szCs w:val="28"/>
          <w:rtl/>
        </w:rPr>
      </w:pPr>
      <w:r>
        <w:rPr>
          <w:rFonts w:asciiTheme="minorBidi" w:hAnsiTheme="minorBidi" w:cs="2  Baran"/>
          <w:sz w:val="28"/>
          <w:szCs w:val="28"/>
          <w:rtl/>
        </w:rPr>
        <w:t xml:space="preserve">اولین خانواده حقوقی که در </w:t>
      </w:r>
      <w:r>
        <w:rPr>
          <w:rFonts w:asciiTheme="minorBidi" w:hAnsiTheme="minorBidi" w:cs="2  Baran" w:hint="cs"/>
          <w:sz w:val="28"/>
          <w:szCs w:val="28"/>
          <w:rtl/>
        </w:rPr>
        <w:t>ج</w:t>
      </w:r>
      <w:r w:rsidR="00AA57BC" w:rsidRPr="004E058A">
        <w:rPr>
          <w:rFonts w:asciiTheme="minorBidi" w:hAnsiTheme="minorBidi" w:cs="2  Baran"/>
          <w:sz w:val="28"/>
          <w:szCs w:val="28"/>
          <w:rtl/>
        </w:rPr>
        <w:t>هان امروز</w:t>
      </w:r>
      <w:r w:rsidR="0020445B">
        <w:rPr>
          <w:rFonts w:asciiTheme="minorBidi" w:hAnsiTheme="minorBidi" w:cs="2  Baran" w:hint="cs"/>
          <w:sz w:val="28"/>
          <w:szCs w:val="28"/>
          <w:rtl/>
        </w:rPr>
        <w:t>، قد علم نمود،</w:t>
      </w:r>
      <w:r w:rsidR="00AA57BC" w:rsidRPr="004E058A">
        <w:rPr>
          <w:rFonts w:asciiTheme="minorBidi" w:hAnsiTheme="minorBidi" w:cs="2  Baran"/>
          <w:sz w:val="28"/>
          <w:szCs w:val="28"/>
          <w:rtl/>
        </w:rPr>
        <w:t xml:space="preserve"> </w:t>
      </w:r>
      <w:r w:rsidR="0020445B">
        <w:rPr>
          <w:rFonts w:asciiTheme="minorBidi" w:hAnsiTheme="minorBidi" w:cs="2  Baran" w:hint="cs"/>
          <w:sz w:val="28"/>
          <w:szCs w:val="28"/>
          <w:rtl/>
        </w:rPr>
        <w:t xml:space="preserve">نظام </w:t>
      </w:r>
      <w:r w:rsidR="00927B76">
        <w:rPr>
          <w:rFonts w:asciiTheme="minorBidi" w:hAnsiTheme="minorBidi" w:cs="2  Baran"/>
          <w:sz w:val="28"/>
          <w:szCs w:val="28"/>
          <w:rtl/>
        </w:rPr>
        <w:t>حقوقی روم</w:t>
      </w:r>
      <w:r w:rsidR="00927B76">
        <w:rPr>
          <w:rFonts w:asciiTheme="minorBidi" w:hAnsiTheme="minorBidi" w:cs="2  Baran" w:hint="cs"/>
          <w:sz w:val="28"/>
          <w:szCs w:val="28"/>
          <w:rtl/>
        </w:rPr>
        <w:t>ی</w:t>
      </w:r>
      <w:r w:rsidR="00AA57BC" w:rsidRPr="004E058A">
        <w:rPr>
          <w:rFonts w:asciiTheme="minorBidi" w:hAnsiTheme="minorBidi" w:cs="2  Baran"/>
          <w:sz w:val="28"/>
          <w:szCs w:val="28"/>
          <w:rtl/>
        </w:rPr>
        <w:t xml:space="preserve"> </w:t>
      </w:r>
      <w:r w:rsidR="00927B76">
        <w:rPr>
          <w:rFonts w:asciiTheme="minorBidi" w:hAnsiTheme="minorBidi" w:cs="2  Baran" w:hint="cs"/>
          <w:sz w:val="28"/>
          <w:szCs w:val="28"/>
          <w:rtl/>
        </w:rPr>
        <w:t>-</w:t>
      </w:r>
      <w:r w:rsidR="00AA57BC" w:rsidRPr="004E058A">
        <w:rPr>
          <w:rFonts w:asciiTheme="minorBidi" w:hAnsiTheme="minorBidi" w:cs="2  Baran"/>
          <w:sz w:val="28"/>
          <w:szCs w:val="28"/>
          <w:rtl/>
        </w:rPr>
        <w:t xml:space="preserve"> ژرمن است.</w:t>
      </w:r>
      <w:r w:rsidR="0020445B">
        <w:rPr>
          <w:rFonts w:asciiTheme="minorBidi" w:hAnsiTheme="minorBidi" w:cs="2  Baran" w:hint="cs"/>
          <w:sz w:val="28"/>
          <w:szCs w:val="28"/>
          <w:rtl/>
        </w:rPr>
        <w:t>این نظام</w:t>
      </w:r>
      <w:r w:rsidR="00927B76">
        <w:rPr>
          <w:rFonts w:asciiTheme="minorBidi" w:hAnsiTheme="minorBidi" w:cs="2  Baran" w:hint="cs"/>
          <w:sz w:val="28"/>
          <w:szCs w:val="28"/>
          <w:rtl/>
        </w:rPr>
        <w:t>،</w:t>
      </w:r>
      <w:r w:rsidR="0020445B">
        <w:rPr>
          <w:rFonts w:asciiTheme="minorBidi" w:hAnsiTheme="minorBidi" w:cs="2  Baran" w:hint="cs"/>
          <w:sz w:val="28"/>
          <w:szCs w:val="28"/>
          <w:rtl/>
        </w:rPr>
        <w:t xml:space="preserve"> قدیمی ترین نظام </w:t>
      </w:r>
      <w:r w:rsidR="00927B76">
        <w:rPr>
          <w:rFonts w:asciiTheme="minorBidi" w:hAnsiTheme="minorBidi" w:cs="2  Baran" w:hint="cs"/>
          <w:sz w:val="28"/>
          <w:szCs w:val="28"/>
          <w:rtl/>
        </w:rPr>
        <w:t xml:space="preserve">حقوقی </w:t>
      </w:r>
      <w:r w:rsidR="0020445B">
        <w:rPr>
          <w:rFonts w:asciiTheme="minorBidi" w:hAnsiTheme="minorBidi" w:cs="2  Baran" w:hint="cs"/>
          <w:sz w:val="28"/>
          <w:szCs w:val="28"/>
          <w:rtl/>
        </w:rPr>
        <w:t>دنیا محسوب می شود،</w:t>
      </w:r>
      <w:r>
        <w:rPr>
          <w:rFonts w:asciiTheme="minorBidi" w:hAnsiTheme="minorBidi" w:cs="2  Baran" w:hint="cs"/>
          <w:sz w:val="28"/>
          <w:szCs w:val="28"/>
          <w:rtl/>
        </w:rPr>
        <w:t xml:space="preserve"> از این جهت که یک نظام کهن-</w:t>
      </w:r>
      <w:r w:rsidR="00AA57BC" w:rsidRPr="004E058A">
        <w:rPr>
          <w:rFonts w:asciiTheme="minorBidi" w:hAnsiTheme="minorBidi" w:cs="2  Baran" w:hint="cs"/>
          <w:sz w:val="28"/>
          <w:szCs w:val="28"/>
          <w:rtl/>
        </w:rPr>
        <w:t>واولین نظام است</w:t>
      </w:r>
      <w:r>
        <w:rPr>
          <w:rFonts w:asciiTheme="minorBidi" w:hAnsiTheme="minorBidi" w:cs="2  Baran" w:hint="cs"/>
          <w:sz w:val="28"/>
          <w:szCs w:val="28"/>
          <w:rtl/>
        </w:rPr>
        <w:t xml:space="preserve">، دانستن تاریخ شکل گیری </w:t>
      </w:r>
      <w:r w:rsidR="0020445B">
        <w:rPr>
          <w:rFonts w:asciiTheme="minorBidi" w:hAnsiTheme="minorBidi" w:cs="2  Baran" w:hint="cs"/>
          <w:sz w:val="28"/>
          <w:szCs w:val="28"/>
          <w:rtl/>
        </w:rPr>
        <w:t>آن</w:t>
      </w:r>
      <w:r>
        <w:rPr>
          <w:rFonts w:asciiTheme="minorBidi" w:hAnsiTheme="minorBidi" w:cs="2  Baran" w:hint="cs"/>
          <w:sz w:val="28"/>
          <w:szCs w:val="28"/>
          <w:rtl/>
        </w:rPr>
        <w:t>،</w:t>
      </w:r>
      <w:r w:rsidR="0020445B">
        <w:rPr>
          <w:rFonts w:asciiTheme="minorBidi" w:hAnsiTheme="minorBidi" w:cs="2  Baran" w:hint="cs"/>
          <w:sz w:val="28"/>
          <w:szCs w:val="28"/>
          <w:rtl/>
        </w:rPr>
        <w:t xml:space="preserve"> </w:t>
      </w:r>
      <w:r w:rsidR="00AA57BC" w:rsidRPr="004E058A">
        <w:rPr>
          <w:rFonts w:asciiTheme="minorBidi" w:hAnsiTheme="minorBidi" w:cs="2  Baran" w:hint="cs"/>
          <w:sz w:val="28"/>
          <w:szCs w:val="28"/>
          <w:rtl/>
        </w:rPr>
        <w:t>دارای حایز اهم</w:t>
      </w:r>
      <w:r>
        <w:rPr>
          <w:rFonts w:asciiTheme="minorBidi" w:hAnsiTheme="minorBidi" w:cs="2  Baran" w:hint="cs"/>
          <w:sz w:val="28"/>
          <w:szCs w:val="28"/>
          <w:rtl/>
        </w:rPr>
        <w:t>ی</w:t>
      </w:r>
      <w:r w:rsidR="00AA57BC" w:rsidRPr="004E058A">
        <w:rPr>
          <w:rFonts w:asciiTheme="minorBidi" w:hAnsiTheme="minorBidi" w:cs="2  Baran" w:hint="cs"/>
          <w:sz w:val="28"/>
          <w:szCs w:val="28"/>
          <w:rtl/>
        </w:rPr>
        <w:t>ت است،</w:t>
      </w:r>
      <w:r w:rsidR="00AA57BC" w:rsidRPr="004E058A">
        <w:rPr>
          <w:rFonts w:asciiTheme="minorBidi" w:hAnsiTheme="minorBidi" w:cs="2  Baran"/>
          <w:sz w:val="28"/>
          <w:szCs w:val="28"/>
          <w:rtl/>
        </w:rPr>
        <w:t xml:space="preserve"> این خانواده که سابق</w:t>
      </w:r>
      <w:r w:rsidR="0020445B">
        <w:rPr>
          <w:rFonts w:asciiTheme="minorBidi" w:hAnsiTheme="minorBidi" w:cs="2  Baran"/>
          <w:sz w:val="28"/>
          <w:szCs w:val="28"/>
          <w:rtl/>
        </w:rPr>
        <w:t>ه تاریخی آن بر میگردد به حقوق ر</w:t>
      </w:r>
      <w:r w:rsidR="00AA57BC" w:rsidRPr="004E058A">
        <w:rPr>
          <w:rFonts w:asciiTheme="minorBidi" w:hAnsiTheme="minorBidi" w:cs="2  Baran"/>
          <w:sz w:val="28"/>
          <w:szCs w:val="28"/>
          <w:rtl/>
        </w:rPr>
        <w:t>م قدیم</w:t>
      </w:r>
      <w:r w:rsidR="0020445B">
        <w:rPr>
          <w:rFonts w:asciiTheme="minorBidi" w:hAnsiTheme="minorBidi" w:cs="2  Baran" w:hint="cs"/>
          <w:sz w:val="28"/>
          <w:szCs w:val="28"/>
          <w:rtl/>
        </w:rPr>
        <w:t>،</w:t>
      </w:r>
      <w:r w:rsidR="00AA57BC" w:rsidRPr="004E058A">
        <w:rPr>
          <w:rFonts w:asciiTheme="minorBidi" w:hAnsiTheme="minorBidi" w:cs="2  Baran" w:hint="cs"/>
          <w:sz w:val="28"/>
          <w:szCs w:val="28"/>
          <w:rtl/>
        </w:rPr>
        <w:t xml:space="preserve"> یعنی  درواقع ادامه دهنده حقوق رم باستان است  اما رو نوشت حقوق روم نیست زیرا دارای منابع  و</w:t>
      </w:r>
      <w:r w:rsidR="0020445B">
        <w:rPr>
          <w:rFonts w:asciiTheme="minorBidi" w:hAnsiTheme="minorBidi" w:cs="2  Baran" w:hint="cs"/>
          <w:sz w:val="28"/>
          <w:szCs w:val="28"/>
          <w:rtl/>
        </w:rPr>
        <w:t>مبانی متفاوت ومتایز است.</w:t>
      </w:r>
      <w:r w:rsidR="00AA57BC" w:rsidRPr="004E058A">
        <w:rPr>
          <w:rFonts w:asciiTheme="minorBidi" w:hAnsiTheme="minorBidi" w:cs="2  Baran" w:hint="cs"/>
          <w:sz w:val="28"/>
          <w:szCs w:val="28"/>
          <w:rtl/>
        </w:rPr>
        <w:t xml:space="preserve"> </w:t>
      </w:r>
      <w:r w:rsidR="00B93E2D">
        <w:rPr>
          <w:rFonts w:asciiTheme="minorBidi" w:hAnsiTheme="minorBidi" w:cs="2  Baran" w:hint="cs"/>
          <w:sz w:val="28"/>
          <w:szCs w:val="28"/>
          <w:rtl/>
        </w:rPr>
        <w:t>خانواده رومی- ژرمنی</w:t>
      </w:r>
      <w:r w:rsidR="00AA57BC" w:rsidRPr="004E058A">
        <w:rPr>
          <w:rFonts w:asciiTheme="minorBidi" w:hAnsiTheme="minorBidi" w:cs="2  Baran" w:hint="cs"/>
          <w:sz w:val="28"/>
          <w:szCs w:val="28"/>
          <w:rtl/>
        </w:rPr>
        <w:t xml:space="preserve"> </w:t>
      </w:r>
      <w:r w:rsidR="0020445B">
        <w:rPr>
          <w:rFonts w:asciiTheme="minorBidi" w:hAnsiTheme="minorBidi" w:cs="2  Baran" w:hint="cs"/>
          <w:sz w:val="28"/>
          <w:szCs w:val="28"/>
          <w:rtl/>
        </w:rPr>
        <w:t>از آغاز تا الآن</w:t>
      </w:r>
      <w:r w:rsidR="00B93E2D">
        <w:rPr>
          <w:rFonts w:asciiTheme="minorBidi" w:hAnsiTheme="minorBidi" w:cs="2  Baran" w:hint="cs"/>
          <w:sz w:val="28"/>
          <w:szCs w:val="28"/>
          <w:rtl/>
        </w:rPr>
        <w:t>،</w:t>
      </w:r>
      <w:r w:rsidR="00AA57BC" w:rsidRPr="004E058A">
        <w:rPr>
          <w:rFonts w:asciiTheme="minorBidi" w:hAnsiTheme="minorBidi" w:cs="2  Baran"/>
          <w:sz w:val="28"/>
          <w:szCs w:val="28"/>
          <w:rtl/>
        </w:rPr>
        <w:t xml:space="preserve"> </w:t>
      </w:r>
      <w:r w:rsidR="0020445B">
        <w:rPr>
          <w:rFonts w:asciiTheme="minorBidi" w:hAnsiTheme="minorBidi" w:cs="2  Baran" w:hint="cs"/>
          <w:sz w:val="28"/>
          <w:szCs w:val="28"/>
          <w:rtl/>
        </w:rPr>
        <w:t xml:space="preserve">فراز های </w:t>
      </w:r>
      <w:r w:rsidR="00AA57BC" w:rsidRPr="004E058A">
        <w:rPr>
          <w:rFonts w:asciiTheme="minorBidi" w:hAnsiTheme="minorBidi" w:cs="2  Baran"/>
          <w:sz w:val="28"/>
          <w:szCs w:val="28"/>
          <w:rtl/>
        </w:rPr>
        <w:t xml:space="preserve">زیاد را پشت سر گذاشته است. </w:t>
      </w:r>
      <w:r w:rsidR="0020445B">
        <w:rPr>
          <w:rFonts w:asciiTheme="minorBidi" w:hAnsiTheme="minorBidi" w:cs="2  Baran" w:hint="cs"/>
          <w:sz w:val="28"/>
          <w:szCs w:val="28"/>
          <w:rtl/>
        </w:rPr>
        <w:t>این</w:t>
      </w:r>
      <w:r w:rsidR="00AA57BC" w:rsidRPr="004E058A">
        <w:rPr>
          <w:rFonts w:asciiTheme="minorBidi" w:hAnsiTheme="minorBidi" w:cs="2  Baran"/>
          <w:sz w:val="28"/>
          <w:szCs w:val="28"/>
          <w:rtl/>
        </w:rPr>
        <w:t xml:space="preserve"> نظام حقوقی </w:t>
      </w:r>
      <w:r w:rsidR="0020445B">
        <w:rPr>
          <w:rFonts w:asciiTheme="minorBidi" w:hAnsiTheme="minorBidi" w:cs="2  Baran" w:hint="cs"/>
          <w:sz w:val="28"/>
          <w:szCs w:val="28"/>
          <w:rtl/>
        </w:rPr>
        <w:t xml:space="preserve">ازغاز؛ </w:t>
      </w:r>
      <w:r w:rsidR="00AA57BC" w:rsidRPr="004E058A">
        <w:rPr>
          <w:rFonts w:asciiTheme="minorBidi" w:hAnsiTheme="minorBidi" w:cs="2  Baran"/>
          <w:sz w:val="28"/>
          <w:szCs w:val="28"/>
          <w:rtl/>
        </w:rPr>
        <w:t>در اروپای غربی شکل گرفته که تا هنوز توانسته</w:t>
      </w:r>
      <w:r>
        <w:rPr>
          <w:rFonts w:asciiTheme="minorBidi" w:hAnsiTheme="minorBidi" w:cs="2  Baran" w:hint="cs"/>
          <w:sz w:val="28"/>
          <w:szCs w:val="28"/>
          <w:rtl/>
        </w:rPr>
        <w:t xml:space="preserve"> است</w:t>
      </w:r>
      <w:r w:rsidR="00AA57BC" w:rsidRPr="004E058A">
        <w:rPr>
          <w:rFonts w:asciiTheme="minorBidi" w:hAnsiTheme="minorBidi" w:cs="2  Baran"/>
          <w:sz w:val="28"/>
          <w:szCs w:val="28"/>
          <w:rtl/>
        </w:rPr>
        <w:t xml:space="preserve"> اصل خود را حفظ کند و بعد ها </w:t>
      </w:r>
      <w:r w:rsidR="00927B76">
        <w:rPr>
          <w:rFonts w:asciiTheme="minorBidi" w:hAnsiTheme="minorBidi" w:cs="2  Baran" w:hint="cs"/>
          <w:sz w:val="28"/>
          <w:szCs w:val="28"/>
          <w:rtl/>
        </w:rPr>
        <w:t>بسیاری از</w:t>
      </w:r>
      <w:r w:rsidR="00AA57BC" w:rsidRPr="004E058A">
        <w:rPr>
          <w:rFonts w:asciiTheme="minorBidi" w:hAnsiTheme="minorBidi" w:cs="2  Baran"/>
          <w:sz w:val="28"/>
          <w:szCs w:val="28"/>
          <w:rtl/>
        </w:rPr>
        <w:t>کشو</w:t>
      </w:r>
      <w:r w:rsidR="00927B76">
        <w:rPr>
          <w:rFonts w:asciiTheme="minorBidi" w:hAnsiTheme="minorBidi" w:cs="2  Baran" w:hint="cs"/>
          <w:sz w:val="28"/>
          <w:szCs w:val="28"/>
          <w:rtl/>
        </w:rPr>
        <w:t xml:space="preserve">ر </w:t>
      </w:r>
      <w:r>
        <w:rPr>
          <w:rFonts w:asciiTheme="minorBidi" w:hAnsiTheme="minorBidi" w:cs="2  Baran"/>
          <w:sz w:val="28"/>
          <w:szCs w:val="28"/>
          <w:rtl/>
        </w:rPr>
        <w:t xml:space="preserve">ها </w:t>
      </w:r>
      <w:r w:rsidR="00B93E2D">
        <w:rPr>
          <w:rFonts w:asciiTheme="minorBidi" w:hAnsiTheme="minorBidi" w:cs="2  Baran" w:hint="cs"/>
          <w:sz w:val="28"/>
          <w:szCs w:val="28"/>
          <w:rtl/>
        </w:rPr>
        <w:t>به</w:t>
      </w:r>
      <w:r>
        <w:rPr>
          <w:rFonts w:asciiTheme="minorBidi" w:hAnsiTheme="minorBidi" w:cs="2  Baran"/>
          <w:sz w:val="28"/>
          <w:szCs w:val="28"/>
          <w:rtl/>
        </w:rPr>
        <w:t xml:space="preserve"> این نظام پیوسته</w:t>
      </w:r>
      <w:r w:rsidR="00927B76">
        <w:rPr>
          <w:rFonts w:asciiTheme="minorBidi" w:hAnsiTheme="minorBidi" w:cs="2  Baran" w:hint="cs"/>
          <w:sz w:val="28"/>
          <w:szCs w:val="28"/>
          <w:rtl/>
        </w:rPr>
        <w:t xml:space="preserve"> و</w:t>
      </w:r>
      <w:r w:rsidR="00AA57BC" w:rsidRPr="004E058A">
        <w:rPr>
          <w:rFonts w:asciiTheme="minorBidi" w:hAnsiTheme="minorBidi" w:cs="2  Baran"/>
          <w:sz w:val="28"/>
          <w:szCs w:val="28"/>
          <w:rtl/>
        </w:rPr>
        <w:t xml:space="preserve"> پاره از </w:t>
      </w:r>
      <w:r w:rsidR="00927B76">
        <w:rPr>
          <w:rFonts w:asciiTheme="minorBidi" w:hAnsiTheme="minorBidi" w:cs="2  Baran" w:hint="cs"/>
          <w:sz w:val="28"/>
          <w:szCs w:val="28"/>
          <w:rtl/>
        </w:rPr>
        <w:t xml:space="preserve">ویژگی های </w:t>
      </w:r>
      <w:r w:rsidR="00AA57BC" w:rsidRPr="004E058A">
        <w:rPr>
          <w:rFonts w:asciiTheme="minorBidi" w:hAnsiTheme="minorBidi" w:cs="2  Baran"/>
          <w:sz w:val="28"/>
          <w:szCs w:val="28"/>
          <w:rtl/>
        </w:rPr>
        <w:t xml:space="preserve"> آن</w:t>
      </w:r>
      <w:r w:rsidR="00927B76">
        <w:rPr>
          <w:rFonts w:asciiTheme="minorBidi" w:hAnsiTheme="minorBidi" w:cs="2  Baran" w:hint="cs"/>
          <w:sz w:val="28"/>
          <w:szCs w:val="28"/>
          <w:rtl/>
        </w:rPr>
        <w:t xml:space="preserve"> </w:t>
      </w:r>
      <w:r w:rsidR="00AA57BC" w:rsidRPr="004E058A">
        <w:rPr>
          <w:rFonts w:asciiTheme="minorBidi" w:hAnsiTheme="minorBidi" w:cs="2  Baran"/>
          <w:sz w:val="28"/>
          <w:szCs w:val="28"/>
          <w:rtl/>
        </w:rPr>
        <w:t xml:space="preserve">را </w:t>
      </w:r>
      <w:r w:rsidR="00927B76">
        <w:rPr>
          <w:rFonts w:asciiTheme="minorBidi" w:hAnsiTheme="minorBidi" w:cs="2  Baran" w:hint="cs"/>
          <w:sz w:val="28"/>
          <w:szCs w:val="28"/>
          <w:rtl/>
        </w:rPr>
        <w:t>پذیرفتند</w:t>
      </w:r>
      <w:r w:rsidR="00B93E2D">
        <w:rPr>
          <w:rFonts w:asciiTheme="minorBidi" w:hAnsiTheme="minorBidi" w:cs="2  Baran" w:hint="cs"/>
          <w:sz w:val="28"/>
          <w:szCs w:val="28"/>
          <w:rtl/>
        </w:rPr>
        <w:t xml:space="preserve">، وامروزه نظام حقوقی بسیاری از کشور ها، آن تبعیت می کنند. </w:t>
      </w:r>
      <w:r w:rsidR="00927B76">
        <w:rPr>
          <w:rFonts w:asciiTheme="minorBidi" w:hAnsiTheme="minorBidi" w:cs="2  Baran" w:hint="cs"/>
          <w:sz w:val="28"/>
          <w:szCs w:val="28"/>
          <w:rtl/>
        </w:rPr>
        <w:t>با توجه به تاریخ طولانی این نظام؛</w:t>
      </w:r>
      <w:r w:rsidR="00AA57BC" w:rsidRPr="004E058A">
        <w:rPr>
          <w:rFonts w:asciiTheme="minorBidi" w:hAnsiTheme="minorBidi" w:cs="2  Baran"/>
          <w:sz w:val="28"/>
          <w:szCs w:val="28"/>
          <w:rtl/>
        </w:rPr>
        <w:t xml:space="preserve"> </w:t>
      </w:r>
      <w:r w:rsidR="00B93E2D">
        <w:rPr>
          <w:rFonts w:asciiTheme="minorBidi" w:hAnsiTheme="minorBidi" w:cs="2  Baran" w:hint="cs"/>
          <w:sz w:val="28"/>
          <w:szCs w:val="28"/>
          <w:rtl/>
        </w:rPr>
        <w:t>دراین پژوهش، تلاش می شود،</w:t>
      </w:r>
      <w:r w:rsidR="00AA57BC" w:rsidRPr="004E058A">
        <w:rPr>
          <w:rFonts w:asciiTheme="minorBidi" w:hAnsiTheme="minorBidi" w:cs="2  Baran"/>
          <w:sz w:val="28"/>
          <w:szCs w:val="28"/>
          <w:rtl/>
        </w:rPr>
        <w:t xml:space="preserve"> عصر پیدایش نظام حقوقی رومن</w:t>
      </w:r>
      <w:r w:rsidR="00B93E2D">
        <w:rPr>
          <w:rFonts w:asciiTheme="minorBidi" w:hAnsiTheme="minorBidi" w:cs="2  Baran" w:hint="cs"/>
          <w:sz w:val="28"/>
          <w:szCs w:val="28"/>
          <w:rtl/>
        </w:rPr>
        <w:t>-</w:t>
      </w:r>
      <w:r w:rsidR="00AA57BC" w:rsidRPr="004E058A">
        <w:rPr>
          <w:rFonts w:asciiTheme="minorBidi" w:hAnsiTheme="minorBidi" w:cs="2  Baran"/>
          <w:sz w:val="28"/>
          <w:szCs w:val="28"/>
          <w:rtl/>
        </w:rPr>
        <w:t xml:space="preserve"> ژرمن را </w:t>
      </w:r>
      <w:r w:rsidR="00B93E2D">
        <w:rPr>
          <w:rFonts w:asciiTheme="minorBidi" w:hAnsiTheme="minorBidi" w:cs="2  Baran" w:hint="cs"/>
          <w:sz w:val="28"/>
          <w:szCs w:val="28"/>
          <w:rtl/>
        </w:rPr>
        <w:t xml:space="preserve">مورد </w:t>
      </w:r>
      <w:r w:rsidR="00B93E2D">
        <w:rPr>
          <w:rFonts w:asciiTheme="minorBidi" w:hAnsiTheme="minorBidi" w:cs="2  Baran" w:hint="cs"/>
          <w:sz w:val="28"/>
          <w:szCs w:val="28"/>
          <w:rtl/>
        </w:rPr>
        <w:t xml:space="preserve">مطالعه قرار گیرد </w:t>
      </w:r>
      <w:r w:rsidR="00927B76">
        <w:rPr>
          <w:rFonts w:asciiTheme="minorBidi" w:hAnsiTheme="minorBidi" w:cs="2  Baran" w:hint="cs"/>
          <w:sz w:val="28"/>
          <w:szCs w:val="28"/>
          <w:rtl/>
        </w:rPr>
        <w:t xml:space="preserve">؛ آغاز شکل گیری آن در واقع، </w:t>
      </w:r>
      <w:r w:rsidR="00AA57BC" w:rsidRPr="004E058A">
        <w:rPr>
          <w:rFonts w:asciiTheme="minorBidi" w:hAnsiTheme="minorBidi" w:cs="2  Baran"/>
          <w:sz w:val="28"/>
          <w:szCs w:val="28"/>
          <w:rtl/>
        </w:rPr>
        <w:t xml:space="preserve"> قرن سیزدهم بوده که</w:t>
      </w:r>
      <w:r w:rsidR="00927B76">
        <w:rPr>
          <w:rFonts w:asciiTheme="minorBidi" w:hAnsiTheme="minorBidi" w:cs="2  Baran" w:hint="cs"/>
          <w:sz w:val="28"/>
          <w:szCs w:val="28"/>
          <w:rtl/>
        </w:rPr>
        <w:t xml:space="preserve"> البته</w:t>
      </w:r>
      <w:r w:rsidR="00AA57BC" w:rsidRPr="004E058A">
        <w:rPr>
          <w:rFonts w:asciiTheme="minorBidi" w:hAnsiTheme="minorBidi" w:cs="2  Baran"/>
          <w:sz w:val="28"/>
          <w:szCs w:val="28"/>
          <w:rtl/>
        </w:rPr>
        <w:t xml:space="preserve"> پیش از آن</w:t>
      </w:r>
      <w:r w:rsidR="00B93E2D">
        <w:rPr>
          <w:rFonts w:asciiTheme="minorBidi" w:hAnsiTheme="minorBidi" w:cs="2  Baran" w:hint="cs"/>
          <w:sz w:val="28"/>
          <w:szCs w:val="28"/>
          <w:rtl/>
        </w:rPr>
        <w:t>،</w:t>
      </w:r>
      <w:r w:rsidR="00AA57BC" w:rsidRPr="004E058A">
        <w:rPr>
          <w:rFonts w:asciiTheme="minorBidi" w:hAnsiTheme="minorBidi" w:cs="2  Baran"/>
          <w:sz w:val="28"/>
          <w:szCs w:val="28"/>
          <w:rtl/>
        </w:rPr>
        <w:t xml:space="preserve"> بدون شک عناصر برای </w:t>
      </w:r>
      <w:r w:rsidR="00927B76">
        <w:rPr>
          <w:rFonts w:asciiTheme="minorBidi" w:hAnsiTheme="minorBidi" w:cs="2  Baran" w:hint="cs"/>
          <w:sz w:val="28"/>
          <w:szCs w:val="28"/>
          <w:rtl/>
        </w:rPr>
        <w:t xml:space="preserve">آبستن </w:t>
      </w:r>
      <w:r w:rsidR="00927B76">
        <w:rPr>
          <w:rFonts w:asciiTheme="minorBidi" w:hAnsiTheme="minorBidi" w:cs="2  Baran"/>
          <w:sz w:val="28"/>
          <w:szCs w:val="28"/>
          <w:rtl/>
        </w:rPr>
        <w:t>این نظام حقوقی وجود داشته است</w:t>
      </w:r>
      <w:r w:rsidR="00927B76">
        <w:rPr>
          <w:rFonts w:asciiTheme="minorBidi" w:hAnsiTheme="minorBidi" w:cs="2  Baran" w:hint="cs"/>
          <w:sz w:val="28"/>
          <w:szCs w:val="28"/>
          <w:rtl/>
        </w:rPr>
        <w:t>. لذا باتوجه به اهمیت وجایگاه این نظام، درجهان معاصر، فراز های شکل گیری این نظام کهن را از آغاز شکل گیری تا امروز مورد بررسی قرار خواهیم داد</w:t>
      </w:r>
      <w:r w:rsidR="00AA57BC" w:rsidRPr="004E058A">
        <w:rPr>
          <w:rFonts w:asciiTheme="minorBidi" w:hAnsiTheme="minorBidi" w:cs="2  Baran" w:hint="cs"/>
          <w:sz w:val="28"/>
          <w:szCs w:val="28"/>
          <w:rtl/>
        </w:rPr>
        <w:t>.</w:t>
      </w:r>
    </w:p>
    <w:p w:rsidR="00AA57BC" w:rsidRPr="004E058A" w:rsidRDefault="00AA57BC" w:rsidP="00B93E2D">
      <w:pPr>
        <w:bidi/>
        <w:jc w:val="both"/>
        <w:rPr>
          <w:rFonts w:cs="B Badr"/>
          <w:sz w:val="28"/>
          <w:szCs w:val="28"/>
        </w:rPr>
      </w:pPr>
      <w:r w:rsidRPr="004E058A">
        <w:rPr>
          <w:rFonts w:asciiTheme="minorBidi" w:hAnsiTheme="minorBidi" w:cs="2  Titr" w:hint="cs"/>
          <w:sz w:val="28"/>
          <w:szCs w:val="28"/>
          <w:rtl/>
        </w:rPr>
        <w:t>کلید واژه گان:</w:t>
      </w:r>
      <w:r w:rsidRPr="004E058A">
        <w:rPr>
          <w:rFonts w:asciiTheme="minorBidi" w:hAnsiTheme="minorBidi" w:cs="2  Baran" w:hint="cs"/>
          <w:sz w:val="28"/>
          <w:szCs w:val="28"/>
          <w:rtl/>
        </w:rPr>
        <w:t xml:space="preserve"> نظام حقوقی، ، رومی </w:t>
      </w:r>
      <w:r w:rsidRPr="004E058A">
        <w:rPr>
          <w:rFonts w:ascii="Times New Roman" w:hAnsi="Times New Roman" w:cs="Times New Roman" w:hint="cs"/>
          <w:sz w:val="28"/>
          <w:szCs w:val="28"/>
          <w:rtl/>
        </w:rPr>
        <w:t>–</w:t>
      </w:r>
      <w:r w:rsidRPr="004E058A">
        <w:rPr>
          <w:rFonts w:asciiTheme="minorBidi" w:hAnsiTheme="minorBidi" w:cs="2  Baran" w:hint="cs"/>
          <w:sz w:val="28"/>
          <w:szCs w:val="28"/>
          <w:rtl/>
        </w:rPr>
        <w:t xml:space="preserve"> ژرم</w:t>
      </w:r>
      <w:r w:rsidR="00234BEB">
        <w:rPr>
          <w:rFonts w:asciiTheme="minorBidi" w:hAnsiTheme="minorBidi" w:cs="2  Baran" w:hint="cs"/>
          <w:sz w:val="28"/>
          <w:szCs w:val="28"/>
          <w:rtl/>
        </w:rPr>
        <w:t>ن</w:t>
      </w:r>
      <w:r w:rsidRPr="004E058A">
        <w:rPr>
          <w:rFonts w:asciiTheme="minorBidi" w:hAnsiTheme="minorBidi" w:cs="2  Baran" w:hint="cs"/>
          <w:sz w:val="28"/>
          <w:szCs w:val="28"/>
          <w:rtl/>
        </w:rPr>
        <w:t>ی، خانواده حقوقی.</w:t>
      </w:r>
    </w:p>
    <w:p w:rsidR="00AA57BC" w:rsidRPr="004E058A" w:rsidRDefault="00AA57BC" w:rsidP="004E058A">
      <w:pPr>
        <w:bidi/>
        <w:jc w:val="both"/>
        <w:rPr>
          <w:rFonts w:cs="2  Titr"/>
          <w:sz w:val="28"/>
          <w:szCs w:val="28"/>
          <w:rtl/>
        </w:rPr>
      </w:pPr>
    </w:p>
    <w:p w:rsidR="00FE5D0E" w:rsidRPr="004E058A" w:rsidRDefault="00FE5D0E" w:rsidP="004E058A">
      <w:pPr>
        <w:bidi/>
        <w:jc w:val="both"/>
        <w:rPr>
          <w:rFonts w:cs="2  Titr"/>
          <w:sz w:val="28"/>
          <w:szCs w:val="28"/>
          <w:rtl/>
        </w:rPr>
      </w:pPr>
      <w:r w:rsidRPr="004E058A">
        <w:rPr>
          <w:rFonts w:cs="2  Titr"/>
          <w:sz w:val="28"/>
          <w:szCs w:val="28"/>
          <w:rtl/>
        </w:rPr>
        <w:br w:type="page"/>
      </w:r>
    </w:p>
    <w:p w:rsidR="00AA57BC" w:rsidRPr="004E058A" w:rsidRDefault="00D82C5B" w:rsidP="004E058A">
      <w:pPr>
        <w:bidi/>
        <w:ind w:firstLine="270"/>
        <w:jc w:val="both"/>
        <w:rPr>
          <w:rFonts w:cs="2  Titr"/>
          <w:sz w:val="28"/>
          <w:szCs w:val="28"/>
          <w:rtl/>
        </w:rPr>
      </w:pPr>
      <w:r>
        <w:rPr>
          <w:rFonts w:cs="2  Titr" w:hint="cs"/>
          <w:sz w:val="28"/>
          <w:szCs w:val="28"/>
          <w:rtl/>
        </w:rPr>
        <w:lastRenderedPageBreak/>
        <w:t>مقدمه</w:t>
      </w:r>
    </w:p>
    <w:p w:rsidR="00AA57BC" w:rsidRPr="004E058A" w:rsidRDefault="00AA57BC" w:rsidP="00234BEB">
      <w:pPr>
        <w:bidi/>
        <w:ind w:firstLine="270"/>
        <w:jc w:val="both"/>
        <w:rPr>
          <w:rFonts w:cs="B Badr"/>
          <w:sz w:val="28"/>
          <w:szCs w:val="28"/>
          <w:rtl/>
          <w:lang w:bidi="fa-IR"/>
        </w:rPr>
      </w:pPr>
      <w:r w:rsidRPr="004E058A">
        <w:rPr>
          <w:rFonts w:cs="2  Badr" w:hint="cs"/>
          <w:sz w:val="28"/>
          <w:szCs w:val="28"/>
          <w:rtl/>
        </w:rPr>
        <w:t>نظام حقوقی یعنی تجسم عینی و خارجی آرمان، اهداف و مبانی در یک جامعه در قالب قوانین و مقررات حقوقی است،</w:t>
      </w:r>
      <w:r w:rsidRPr="004E058A">
        <w:rPr>
          <w:rFonts w:cs="B Badr" w:hint="cs"/>
          <w:sz w:val="28"/>
          <w:szCs w:val="28"/>
          <w:rtl/>
          <w:lang w:bidi="fa-IR"/>
        </w:rPr>
        <w:t xml:space="preserve"> نظام های حقوقی موجود در جهان کنونی بیشتر از کشورها می باشد. که از جمله نظام حقوقی کامن لو(مبتنی برعرف) ونظام حقوقی رومی </w:t>
      </w:r>
      <w:r w:rsidRPr="004E058A">
        <w:rPr>
          <w:rFonts w:ascii="Times New Roman" w:hAnsi="Times New Roman" w:cs="Times New Roman" w:hint="cs"/>
          <w:sz w:val="28"/>
          <w:szCs w:val="28"/>
          <w:rtl/>
          <w:lang w:bidi="fa-IR"/>
        </w:rPr>
        <w:t>–</w:t>
      </w:r>
      <w:r w:rsidRPr="004E058A">
        <w:rPr>
          <w:rFonts w:cs="B Badr" w:hint="cs"/>
          <w:sz w:val="28"/>
          <w:szCs w:val="28"/>
          <w:rtl/>
          <w:lang w:bidi="fa-IR"/>
        </w:rPr>
        <w:t xml:space="preserve"> رژمی( حقوق نوشته) را می توان به عنوان بزرگترین نظام حقوقی جهان نام </w:t>
      </w:r>
      <w:r w:rsidR="00234BEB">
        <w:rPr>
          <w:rFonts w:cs="B Badr" w:hint="cs"/>
          <w:sz w:val="28"/>
          <w:szCs w:val="28"/>
          <w:rtl/>
          <w:lang w:bidi="fa-IR"/>
        </w:rPr>
        <w:t>ب</w:t>
      </w:r>
      <w:r w:rsidRPr="004E058A">
        <w:rPr>
          <w:rFonts w:cs="B Badr" w:hint="cs"/>
          <w:sz w:val="28"/>
          <w:szCs w:val="28"/>
          <w:rtl/>
          <w:lang w:bidi="fa-IR"/>
        </w:rPr>
        <w:t xml:space="preserve">رد. نظام حقوق نوشته یکی از مهمترین نظامهای بزرگ حقوقی است که بر بخش اعظم اروپا، امریکای مرکزی، امریکای جنوبی وبخشی از آسیا وافریقا تسلط دارد. بخش بزرگی از حقوق بین الملل عمومی وحقوق جامعه اروپا به وسیله کسانی توسعه یافته است که دراین نظام حقوقی آموزش دیده اند.« نظام حقوقی نوشته» که بعضاَ « نظام حقوقی رومی </w:t>
      </w:r>
      <w:r w:rsidRPr="004E058A">
        <w:rPr>
          <w:rFonts w:ascii="Times New Roman" w:hAnsi="Times New Roman" w:cs="Times New Roman" w:hint="cs"/>
          <w:sz w:val="28"/>
          <w:szCs w:val="28"/>
          <w:rtl/>
          <w:lang w:bidi="fa-IR"/>
        </w:rPr>
        <w:t>–</w:t>
      </w:r>
      <w:r w:rsidRPr="004E058A">
        <w:rPr>
          <w:rFonts w:cs="B Badr" w:hint="cs"/>
          <w:sz w:val="28"/>
          <w:szCs w:val="28"/>
          <w:rtl/>
          <w:lang w:bidi="fa-IR"/>
        </w:rPr>
        <w:t xml:space="preserve"> ژرمنی» یا «نظام مدنی»</w:t>
      </w:r>
      <w:r w:rsidR="00234BEB">
        <w:rPr>
          <w:rFonts w:cs="B Badr" w:hint="cs"/>
          <w:sz w:val="28"/>
          <w:szCs w:val="28"/>
          <w:rtl/>
          <w:lang w:bidi="fa-IR"/>
        </w:rPr>
        <w:t xml:space="preserve"> </w:t>
      </w:r>
      <w:r w:rsidRPr="004E058A">
        <w:rPr>
          <w:rFonts w:cs="B Badr" w:hint="cs"/>
          <w:sz w:val="28"/>
          <w:szCs w:val="28"/>
          <w:rtl/>
          <w:lang w:bidi="fa-IR"/>
        </w:rPr>
        <w:t>نامیده می شود ریشه درحقوق روم ومجموعه قوانین مدنی ژوستنین دارد که دراروپای قاره ای توسعه یافته وسپس به کشورهای زیادی درسراسر جهان نفوذ کرده است.درک صحیح نظام حقوق نوشته مستلزم شناخت تحولاتی تاریخی این نظام است که با امپراتوری روم شروع شد. درقرون وسطی مطالعه حقوق روم در دانشگاه</w:t>
      </w:r>
      <w:r w:rsidR="00234BEB">
        <w:rPr>
          <w:rFonts w:cs="B Badr" w:hint="cs"/>
          <w:sz w:val="28"/>
          <w:szCs w:val="28"/>
          <w:rtl/>
          <w:lang w:bidi="fa-IR"/>
        </w:rPr>
        <w:t xml:space="preserve"> </w:t>
      </w:r>
      <w:r w:rsidRPr="004E058A">
        <w:rPr>
          <w:rFonts w:cs="B Badr" w:hint="cs"/>
          <w:sz w:val="28"/>
          <w:szCs w:val="28"/>
          <w:rtl/>
          <w:lang w:bidi="fa-IR"/>
        </w:rPr>
        <w:t>ها احیا</w:t>
      </w:r>
      <w:r w:rsidR="00234BEB">
        <w:rPr>
          <w:rFonts w:cs="B Badr" w:hint="cs"/>
          <w:sz w:val="28"/>
          <w:szCs w:val="28"/>
          <w:rtl/>
          <w:lang w:bidi="fa-IR"/>
        </w:rPr>
        <w:t>ء</w:t>
      </w:r>
      <w:r w:rsidRPr="004E058A">
        <w:rPr>
          <w:rFonts w:cs="B Badr" w:hint="cs"/>
          <w:sz w:val="28"/>
          <w:szCs w:val="28"/>
          <w:rtl/>
          <w:lang w:bidi="fa-IR"/>
        </w:rPr>
        <w:t xml:space="preserve"> گردید واین تجدید حیات همراه با توسعه حقوق کلیسا وحقوق بازرگانی نهایتاَ به نهضت قانون نویسی در اروپای قاره ای منجر شد.</w:t>
      </w:r>
    </w:p>
    <w:p w:rsidR="00AA57BC" w:rsidRPr="004E058A" w:rsidRDefault="00AA57BC" w:rsidP="00234BEB">
      <w:pPr>
        <w:bidi/>
        <w:ind w:firstLine="270"/>
        <w:jc w:val="both"/>
        <w:rPr>
          <w:rFonts w:cs="B Badr"/>
          <w:sz w:val="28"/>
          <w:szCs w:val="28"/>
          <w:rtl/>
          <w:lang w:bidi="fa-IR"/>
        </w:rPr>
      </w:pPr>
      <w:r w:rsidRPr="004E058A">
        <w:rPr>
          <w:rFonts w:cs="B Badr" w:hint="cs"/>
          <w:sz w:val="28"/>
          <w:szCs w:val="28"/>
          <w:rtl/>
          <w:lang w:bidi="fa-IR"/>
        </w:rPr>
        <w:t xml:space="preserve">بنا براین سوالی چنین مطرح می شود که فراز های شکل گیری نظام حقوقی رومی </w:t>
      </w:r>
      <w:r w:rsidRPr="004E058A">
        <w:rPr>
          <w:rFonts w:ascii="Times New Roman" w:hAnsi="Times New Roman" w:cs="Times New Roman" w:hint="cs"/>
          <w:sz w:val="28"/>
          <w:szCs w:val="28"/>
          <w:rtl/>
          <w:lang w:bidi="fa-IR"/>
        </w:rPr>
        <w:t>–</w:t>
      </w:r>
      <w:r w:rsidRPr="004E058A">
        <w:rPr>
          <w:rFonts w:cs="B Badr" w:hint="cs"/>
          <w:sz w:val="28"/>
          <w:szCs w:val="28"/>
          <w:rtl/>
          <w:lang w:bidi="fa-IR"/>
        </w:rPr>
        <w:t xml:space="preserve">ژرمی چیست؟ لذا در این نوشتار برای پاسخ به سوال فوق، تحولات تاریخی شکل گیری نظام حقوقی نوشته را </w:t>
      </w:r>
      <w:r w:rsidR="00234BEB">
        <w:rPr>
          <w:rFonts w:cs="B Badr" w:hint="cs"/>
          <w:sz w:val="28"/>
          <w:szCs w:val="28"/>
          <w:rtl/>
          <w:lang w:bidi="fa-IR"/>
        </w:rPr>
        <w:t>مورد بررسی قرار خواهیم داد.</w:t>
      </w:r>
    </w:p>
    <w:p w:rsidR="00AA57BC" w:rsidRPr="004E058A" w:rsidRDefault="00AA57BC" w:rsidP="004E058A">
      <w:pPr>
        <w:bidi/>
        <w:ind w:firstLine="270"/>
        <w:jc w:val="both"/>
        <w:rPr>
          <w:rFonts w:cs="2  Titr"/>
          <w:sz w:val="32"/>
          <w:szCs w:val="32"/>
          <w:rtl/>
        </w:rPr>
      </w:pPr>
    </w:p>
    <w:p w:rsidR="00AA57BC" w:rsidRPr="004E058A" w:rsidRDefault="00AA57BC" w:rsidP="004E058A">
      <w:pPr>
        <w:bidi/>
        <w:ind w:firstLine="270"/>
        <w:jc w:val="both"/>
        <w:rPr>
          <w:rFonts w:cs="2  Titr"/>
          <w:sz w:val="32"/>
          <w:szCs w:val="32"/>
          <w:rtl/>
        </w:rPr>
      </w:pPr>
      <w:r w:rsidRPr="004E058A">
        <w:rPr>
          <w:rFonts w:cs="2  Titr"/>
          <w:sz w:val="32"/>
          <w:szCs w:val="32"/>
          <w:rtl/>
        </w:rPr>
        <w:br w:type="page"/>
      </w:r>
    </w:p>
    <w:p w:rsidR="00C00E46" w:rsidRPr="004E058A" w:rsidRDefault="00C00E46" w:rsidP="004E058A">
      <w:pPr>
        <w:bidi/>
        <w:ind w:firstLine="270"/>
        <w:jc w:val="both"/>
        <w:rPr>
          <w:rFonts w:cs="2  Titr"/>
          <w:sz w:val="32"/>
          <w:szCs w:val="32"/>
          <w:rtl/>
        </w:rPr>
      </w:pPr>
      <w:r w:rsidRPr="004E058A">
        <w:rPr>
          <w:rFonts w:cs="2  Titr" w:hint="cs"/>
          <w:sz w:val="32"/>
          <w:szCs w:val="32"/>
          <w:rtl/>
        </w:rPr>
        <w:lastRenderedPageBreak/>
        <w:t xml:space="preserve">مفهوم شناسی </w:t>
      </w:r>
    </w:p>
    <w:p w:rsidR="00C00E46" w:rsidRPr="004E058A" w:rsidRDefault="00C00E46" w:rsidP="00D82C5B">
      <w:pPr>
        <w:bidi/>
        <w:ind w:firstLine="270"/>
        <w:jc w:val="both"/>
        <w:rPr>
          <w:rFonts w:cs="2  Badr"/>
          <w:sz w:val="28"/>
          <w:szCs w:val="28"/>
          <w:rtl/>
        </w:rPr>
      </w:pPr>
      <w:r w:rsidRPr="004E058A">
        <w:rPr>
          <w:rFonts w:cs="2  Titr" w:hint="cs"/>
          <w:sz w:val="28"/>
          <w:szCs w:val="28"/>
          <w:rtl/>
        </w:rPr>
        <w:t>نظام در لغت</w:t>
      </w:r>
      <w:r w:rsidR="00D82C5B">
        <w:rPr>
          <w:rFonts w:cs="2  Titr" w:hint="cs"/>
          <w:sz w:val="28"/>
          <w:szCs w:val="28"/>
          <w:rtl/>
        </w:rPr>
        <w:t>:</w:t>
      </w:r>
      <w:r w:rsidR="00234BEB">
        <w:rPr>
          <w:rFonts w:cs="2  Badr" w:hint="cs"/>
          <w:sz w:val="28"/>
          <w:szCs w:val="28"/>
          <w:rtl/>
        </w:rPr>
        <w:t xml:space="preserve"> بمعنی نظم دادن و آراستن</w:t>
      </w:r>
      <w:r w:rsidRPr="004E058A">
        <w:rPr>
          <w:rFonts w:cs="2  Badr" w:hint="cs"/>
          <w:sz w:val="28"/>
          <w:szCs w:val="28"/>
          <w:rtl/>
        </w:rPr>
        <w:t>، به رشته کشیدن مروارید، آرا</w:t>
      </w:r>
      <w:r w:rsidR="00234BEB">
        <w:rPr>
          <w:rFonts w:cs="2  Badr" w:hint="cs"/>
          <w:sz w:val="28"/>
          <w:szCs w:val="28"/>
          <w:rtl/>
        </w:rPr>
        <w:t xml:space="preserve">ستگی، رویه، عادت، روش، صف درخت، </w:t>
      </w:r>
      <w:r w:rsidRPr="004E058A">
        <w:rPr>
          <w:rFonts w:cs="2  Badr" w:hint="cs"/>
          <w:sz w:val="28"/>
          <w:szCs w:val="28"/>
          <w:rtl/>
        </w:rPr>
        <w:t xml:space="preserve">درفارسی به معنی سپاه وارتش نیز می گویند </w:t>
      </w:r>
      <w:r w:rsidRPr="004E058A">
        <w:rPr>
          <w:rStyle w:val="FootnoteReference"/>
          <w:rFonts w:cs="2  Badr"/>
          <w:sz w:val="28"/>
          <w:szCs w:val="28"/>
          <w:rtl/>
        </w:rPr>
        <w:footnoteReference w:id="1"/>
      </w:r>
      <w:r w:rsidRPr="004E058A">
        <w:rPr>
          <w:rFonts w:cs="2  Badr" w:hint="cs"/>
          <w:sz w:val="28"/>
          <w:szCs w:val="28"/>
          <w:rtl/>
        </w:rPr>
        <w:t xml:space="preserve">. </w:t>
      </w:r>
    </w:p>
    <w:p w:rsidR="00C00E46" w:rsidRPr="004E058A" w:rsidRDefault="00C00E46" w:rsidP="00234BEB">
      <w:pPr>
        <w:bidi/>
        <w:ind w:firstLine="270"/>
        <w:jc w:val="both"/>
        <w:rPr>
          <w:rFonts w:cs="2  Badr"/>
          <w:sz w:val="28"/>
          <w:szCs w:val="28"/>
          <w:rtl/>
          <w:lang w:bidi="fa-IR"/>
        </w:rPr>
      </w:pPr>
      <w:r w:rsidRPr="004E058A">
        <w:rPr>
          <w:rFonts w:cs="2  Titr" w:hint="cs"/>
          <w:sz w:val="28"/>
          <w:szCs w:val="28"/>
          <w:rtl/>
        </w:rPr>
        <w:t>حق در لغت</w:t>
      </w:r>
      <w:r w:rsidR="00D82C5B">
        <w:rPr>
          <w:rFonts w:cs="2  Titr" w:hint="cs"/>
          <w:sz w:val="28"/>
          <w:szCs w:val="28"/>
          <w:rtl/>
        </w:rPr>
        <w:t>:</w:t>
      </w:r>
      <w:r w:rsidRPr="004E058A">
        <w:rPr>
          <w:rFonts w:cs="2  Badr" w:hint="cs"/>
          <w:sz w:val="28"/>
          <w:szCs w:val="28"/>
          <w:rtl/>
        </w:rPr>
        <w:t>حقوق ،جمع حق است. حق درلغت بمعنی راست ودرست، ضد باطل، ثابت و واجب، وکاری که البته واقع شود. یقین، عدل، نصی</w:t>
      </w:r>
      <w:r w:rsidR="00234BEB">
        <w:rPr>
          <w:rFonts w:cs="2  Badr" w:hint="cs"/>
          <w:sz w:val="28"/>
          <w:szCs w:val="28"/>
          <w:rtl/>
        </w:rPr>
        <w:t>ب وبهره از چیزی، ملک ومال.</w:t>
      </w:r>
      <w:r w:rsidRPr="004E058A">
        <w:rPr>
          <w:rFonts w:cs="2  Badr" w:hint="cs"/>
          <w:sz w:val="28"/>
          <w:szCs w:val="28"/>
          <w:rtl/>
        </w:rPr>
        <w:t xml:space="preserve"> </w:t>
      </w:r>
      <w:r w:rsidR="00234BEB">
        <w:rPr>
          <w:rFonts w:cs="2  Badr" w:hint="cs"/>
          <w:sz w:val="28"/>
          <w:szCs w:val="28"/>
          <w:rtl/>
          <w:lang w:bidi="fa-IR"/>
        </w:rPr>
        <w:t>دراین قسمت</w:t>
      </w:r>
      <w:r w:rsidRPr="004E058A">
        <w:rPr>
          <w:rFonts w:cs="2  Badr" w:hint="cs"/>
          <w:sz w:val="28"/>
          <w:szCs w:val="28"/>
          <w:rtl/>
          <w:lang w:bidi="fa-IR"/>
        </w:rPr>
        <w:t xml:space="preserve"> به مفاهیم ذیل: از قبیل نظام، نظام حقوقی، رومی </w:t>
      </w:r>
      <w:r w:rsidRPr="004E058A">
        <w:rPr>
          <w:rFonts w:ascii="Times New Roman" w:hAnsi="Times New Roman" w:cs="Times New Roman" w:hint="cs"/>
          <w:sz w:val="28"/>
          <w:szCs w:val="28"/>
          <w:rtl/>
          <w:lang w:bidi="fa-IR"/>
        </w:rPr>
        <w:t>–</w:t>
      </w:r>
      <w:r w:rsidRPr="004E058A">
        <w:rPr>
          <w:rFonts w:cs="2  Badr" w:hint="cs"/>
          <w:sz w:val="28"/>
          <w:szCs w:val="28"/>
          <w:rtl/>
          <w:lang w:bidi="fa-IR"/>
        </w:rPr>
        <w:t xml:space="preserve"> رژمی و</w:t>
      </w:r>
      <w:r w:rsidR="00234BEB">
        <w:rPr>
          <w:rFonts w:cs="2  Badr" w:hint="cs"/>
          <w:sz w:val="28"/>
          <w:szCs w:val="28"/>
          <w:rtl/>
          <w:lang w:bidi="fa-IR"/>
        </w:rPr>
        <w:t>علت نام گذاری آن پرداخته می شود:</w:t>
      </w:r>
    </w:p>
    <w:p w:rsidR="00C00E46" w:rsidRPr="004E058A" w:rsidRDefault="003F0C20" w:rsidP="004E058A">
      <w:pPr>
        <w:bidi/>
        <w:ind w:firstLine="270"/>
        <w:jc w:val="both"/>
        <w:rPr>
          <w:rFonts w:cs="2  Titr"/>
          <w:sz w:val="28"/>
          <w:szCs w:val="28"/>
          <w:rtl/>
        </w:rPr>
      </w:pPr>
      <w:r w:rsidRPr="004E058A">
        <w:rPr>
          <w:rFonts w:cs="2  Titr" w:hint="cs"/>
          <w:sz w:val="28"/>
          <w:szCs w:val="28"/>
          <w:rtl/>
        </w:rPr>
        <w:t xml:space="preserve">  حقوق در</w:t>
      </w:r>
      <w:r w:rsidR="00C00E46" w:rsidRPr="004E058A">
        <w:rPr>
          <w:rFonts w:cs="2  Titr" w:hint="cs"/>
          <w:sz w:val="28"/>
          <w:szCs w:val="28"/>
          <w:rtl/>
        </w:rPr>
        <w:t>اصطلاح</w:t>
      </w:r>
      <w:r w:rsidRPr="004E058A">
        <w:rPr>
          <w:rFonts w:cs="2  Titr" w:hint="cs"/>
          <w:sz w:val="28"/>
          <w:szCs w:val="28"/>
          <w:rtl/>
        </w:rPr>
        <w:t>:</w:t>
      </w:r>
      <w:r w:rsidR="00C00E46" w:rsidRPr="004E058A">
        <w:rPr>
          <w:rFonts w:cs="2  Titr" w:hint="cs"/>
          <w:sz w:val="28"/>
          <w:szCs w:val="28"/>
          <w:rtl/>
        </w:rPr>
        <w:t xml:space="preserve"> </w:t>
      </w:r>
      <w:r w:rsidRPr="004E058A">
        <w:rPr>
          <w:rFonts w:cs="2  Badr" w:hint="cs"/>
          <w:sz w:val="28"/>
          <w:szCs w:val="28"/>
          <w:rtl/>
        </w:rPr>
        <w:t>حقوق در اصطلاح د</w:t>
      </w:r>
      <w:r w:rsidR="00C00E46" w:rsidRPr="004E058A">
        <w:rPr>
          <w:rFonts w:cs="2  Badr" w:hint="cs"/>
          <w:sz w:val="28"/>
          <w:szCs w:val="28"/>
          <w:rtl/>
        </w:rPr>
        <w:t>ارای کار بردهای مختلف است دراین جا به</w:t>
      </w:r>
      <w:r w:rsidRPr="004E058A">
        <w:rPr>
          <w:rFonts w:cs="2  Badr" w:hint="cs"/>
          <w:sz w:val="28"/>
          <w:szCs w:val="28"/>
          <w:rtl/>
        </w:rPr>
        <w:t xml:space="preserve"> برخی </w:t>
      </w:r>
      <w:r w:rsidR="00C00E46" w:rsidRPr="004E058A">
        <w:rPr>
          <w:rFonts w:cs="2  Badr" w:hint="cs"/>
          <w:sz w:val="28"/>
          <w:szCs w:val="28"/>
          <w:rtl/>
        </w:rPr>
        <w:t>از آنها اشاره می کنیم:</w:t>
      </w:r>
      <w:r w:rsidR="00C00E46" w:rsidRPr="004E058A">
        <w:rPr>
          <w:rFonts w:cs="2  Titr" w:hint="cs"/>
          <w:sz w:val="28"/>
          <w:szCs w:val="28"/>
          <w:rtl/>
        </w:rPr>
        <w:t xml:space="preserve"> </w:t>
      </w:r>
    </w:p>
    <w:p w:rsidR="00C00E46" w:rsidRPr="004E058A" w:rsidRDefault="00C00E46" w:rsidP="004E058A">
      <w:pPr>
        <w:bidi/>
        <w:ind w:firstLine="270"/>
        <w:jc w:val="both"/>
        <w:rPr>
          <w:rFonts w:cs="2  Badr"/>
          <w:sz w:val="28"/>
          <w:szCs w:val="28"/>
          <w:rtl/>
        </w:rPr>
      </w:pPr>
      <w:r w:rsidRPr="004E058A">
        <w:rPr>
          <w:rFonts w:cs="2  Titr" w:hint="cs"/>
          <w:sz w:val="28"/>
          <w:szCs w:val="28"/>
          <w:rtl/>
        </w:rPr>
        <w:t>1</w:t>
      </w:r>
      <w:r w:rsidRPr="004E058A">
        <w:rPr>
          <w:rFonts w:cs="2  Badr" w:hint="cs"/>
          <w:sz w:val="28"/>
          <w:szCs w:val="28"/>
          <w:rtl/>
        </w:rPr>
        <w:t>- مجموعه قواعدی که بر اشخاص، از این جهت که در اجتماع زندگی می کنند حکومت می کند. انسان موجودی است اجتماعی که میان همنوعان خود به سر می برد. به حکم طبیعت، شخص در اجتماع کوچک پدر مادر زاده می شود ودر سایه مراقبت وترتیب این گروه نیاز های مادی ومعنوی خویش را تامین می کند. ولی پس از دوران کودکی نیز او با دیگران زندگی می کند وبا همکاری آنان به خواسته های خود می رسد. برخی دیگر این تعریف را در کتاب های شان آوده اند</w:t>
      </w:r>
      <w:r w:rsidRPr="004E058A">
        <w:rPr>
          <w:rStyle w:val="FootnoteReference"/>
          <w:rFonts w:cs="2  Badr"/>
          <w:sz w:val="28"/>
          <w:szCs w:val="28"/>
          <w:rtl/>
        </w:rPr>
        <w:footnoteReference w:id="2"/>
      </w:r>
      <w:r w:rsidR="004D0A28" w:rsidRPr="004E058A">
        <w:rPr>
          <w:rFonts w:cs="2  Badr" w:hint="cs"/>
          <w:sz w:val="28"/>
          <w:szCs w:val="28"/>
          <w:rtl/>
        </w:rPr>
        <w:t>.</w:t>
      </w:r>
    </w:p>
    <w:p w:rsidR="00C00E46" w:rsidRPr="004E058A" w:rsidRDefault="00C00E46" w:rsidP="004E058A">
      <w:pPr>
        <w:bidi/>
        <w:ind w:firstLine="270"/>
        <w:jc w:val="both"/>
        <w:rPr>
          <w:rFonts w:cs="2  Badr"/>
          <w:sz w:val="28"/>
          <w:szCs w:val="28"/>
          <w:rtl/>
        </w:rPr>
      </w:pPr>
      <w:r w:rsidRPr="004E058A">
        <w:rPr>
          <w:rFonts w:cs="2  Titr" w:hint="cs"/>
          <w:sz w:val="28"/>
          <w:szCs w:val="28"/>
          <w:rtl/>
        </w:rPr>
        <w:t>2</w:t>
      </w:r>
      <w:r w:rsidRPr="004E058A">
        <w:rPr>
          <w:rFonts w:cs="2  Badr" w:hint="cs"/>
          <w:sz w:val="28"/>
          <w:szCs w:val="28"/>
          <w:rtl/>
        </w:rPr>
        <w:t xml:space="preserve">- برای تنظیم روابط مردم وحفظ نظم در اجتماع، حقوق برای هر کس امتیاز های در برابر دیگران می </w:t>
      </w:r>
      <w:r w:rsidR="00C7223C">
        <w:rPr>
          <w:rFonts w:cs="2  Badr" w:hint="cs"/>
          <w:sz w:val="28"/>
          <w:szCs w:val="28"/>
          <w:rtl/>
        </w:rPr>
        <w:t>شناسد وتوان خاصی به او می بخش</w:t>
      </w:r>
      <w:r w:rsidRPr="004E058A">
        <w:rPr>
          <w:rFonts w:cs="2  Badr" w:hint="cs"/>
          <w:sz w:val="28"/>
          <w:szCs w:val="28"/>
          <w:rtl/>
        </w:rPr>
        <w:t>د؛</w:t>
      </w:r>
    </w:p>
    <w:p w:rsidR="00C00E46" w:rsidRPr="004E058A" w:rsidRDefault="00C00E46" w:rsidP="004E058A">
      <w:pPr>
        <w:bidi/>
        <w:ind w:firstLine="270"/>
        <w:jc w:val="both"/>
        <w:rPr>
          <w:rFonts w:cs="2  Badr"/>
          <w:sz w:val="28"/>
          <w:szCs w:val="28"/>
          <w:rtl/>
        </w:rPr>
      </w:pPr>
      <w:r w:rsidRPr="004E058A">
        <w:rPr>
          <w:rFonts w:cs="2  Titr" w:hint="cs"/>
          <w:sz w:val="28"/>
          <w:szCs w:val="28"/>
          <w:rtl/>
        </w:rPr>
        <w:t>3</w:t>
      </w:r>
      <w:r w:rsidR="00C7223C">
        <w:rPr>
          <w:rFonts w:cs="2  Badr" w:hint="cs"/>
          <w:sz w:val="28"/>
          <w:szCs w:val="28"/>
          <w:rtl/>
        </w:rPr>
        <w:t>- حقوق معانی دیگری هم دارد</w:t>
      </w:r>
      <w:r w:rsidRPr="004E058A">
        <w:rPr>
          <w:rFonts w:cs="2  Badr" w:hint="cs"/>
          <w:sz w:val="28"/>
          <w:szCs w:val="28"/>
          <w:rtl/>
        </w:rPr>
        <w:t>: برای مثال، وقتی سخن از حقوق کارمندان دولت یا حقوق دیگران می شود، مقصود دستمزد کا</w:t>
      </w:r>
      <w:r w:rsidR="00C7223C">
        <w:rPr>
          <w:rFonts w:cs="2  Badr" w:hint="cs"/>
          <w:sz w:val="28"/>
          <w:szCs w:val="28"/>
          <w:rtl/>
        </w:rPr>
        <w:t>ر کنان وپولی است که دولت بابت ثب</w:t>
      </w:r>
      <w:r w:rsidRPr="004E058A">
        <w:rPr>
          <w:rFonts w:cs="2  Badr" w:hint="cs"/>
          <w:sz w:val="28"/>
          <w:szCs w:val="28"/>
          <w:rtl/>
        </w:rPr>
        <w:t>ت اسناد رسمی از دو طرف معامله می گیرد؛</w:t>
      </w:r>
    </w:p>
    <w:p w:rsidR="00C00E46" w:rsidRPr="004E058A" w:rsidRDefault="00C00E46" w:rsidP="004E058A">
      <w:pPr>
        <w:bidi/>
        <w:ind w:firstLine="270"/>
        <w:jc w:val="both"/>
        <w:rPr>
          <w:rFonts w:cs="2  Badr"/>
          <w:sz w:val="28"/>
          <w:szCs w:val="28"/>
          <w:rtl/>
        </w:rPr>
      </w:pPr>
      <w:r w:rsidRPr="004E058A">
        <w:rPr>
          <w:rFonts w:cs="2  Titr" w:hint="cs"/>
          <w:sz w:val="28"/>
          <w:szCs w:val="28"/>
          <w:rtl/>
        </w:rPr>
        <w:lastRenderedPageBreak/>
        <w:t>4</w:t>
      </w:r>
      <w:r w:rsidRPr="004E058A">
        <w:rPr>
          <w:rFonts w:cs="2  Badr" w:hint="cs"/>
          <w:sz w:val="28"/>
          <w:szCs w:val="28"/>
          <w:rtl/>
        </w:rPr>
        <w:t>- گاه مقصود از واژه حقوق علم حقوق است، یعنی دانشی که به تحلیل قواعد حقوقی وسیر تحول زندگی آن می پردازد.</w:t>
      </w:r>
      <w:r w:rsidRPr="004E058A">
        <w:rPr>
          <w:rStyle w:val="FootnoteReference"/>
          <w:rFonts w:cs="2  Badr"/>
          <w:sz w:val="28"/>
          <w:szCs w:val="28"/>
          <w:rtl/>
        </w:rPr>
        <w:footnoteReference w:id="3"/>
      </w:r>
    </w:p>
    <w:p w:rsidR="00C00E46" w:rsidRPr="004E058A" w:rsidRDefault="00C00E46" w:rsidP="004E058A">
      <w:pPr>
        <w:bidi/>
        <w:spacing w:line="240" w:lineRule="auto"/>
        <w:ind w:firstLine="270"/>
        <w:jc w:val="both"/>
        <w:rPr>
          <w:rFonts w:cs="2  Badr"/>
          <w:sz w:val="28"/>
          <w:szCs w:val="28"/>
          <w:rtl/>
        </w:rPr>
      </w:pPr>
      <w:r w:rsidRPr="004E058A">
        <w:rPr>
          <w:rFonts w:cs="2  Titr" w:hint="cs"/>
          <w:sz w:val="28"/>
          <w:szCs w:val="28"/>
          <w:rtl/>
        </w:rPr>
        <w:t>تعریف نظام حقوقی:</w:t>
      </w:r>
      <w:r w:rsidRPr="004E058A">
        <w:rPr>
          <w:rFonts w:cs="2  Badr" w:hint="cs"/>
          <w:sz w:val="28"/>
          <w:szCs w:val="28"/>
          <w:rtl/>
        </w:rPr>
        <w:t xml:space="preserve"> نظام حقوقی تجسم عینی و خارجی آرمان، اهداف و مبانی در یک جامعه در قالب قوانین و مقررات حقوقی است، وبه عبارت دیگر</w:t>
      </w:r>
      <w:r w:rsidR="00C7223C">
        <w:rPr>
          <w:rFonts w:cs="2  Badr" w:hint="cs"/>
          <w:sz w:val="28"/>
          <w:szCs w:val="28"/>
          <w:rtl/>
        </w:rPr>
        <w:t xml:space="preserve">، </w:t>
      </w:r>
      <w:r w:rsidRPr="004E058A">
        <w:rPr>
          <w:rFonts w:cs="2  Badr" w:hint="cs"/>
          <w:sz w:val="28"/>
          <w:szCs w:val="28"/>
          <w:rtl/>
        </w:rPr>
        <w:t>به مجموعه از قواعد ومقرراتی الزام آوری که ناظر به تنظیم روابط اجتماعی افراد در یک جامعه یا کشور است گفته می شود. و در حالیکه مکتب حقوقی</w:t>
      </w:r>
      <w:r w:rsidR="00C7223C">
        <w:rPr>
          <w:rFonts w:cs="2  Badr" w:hint="cs"/>
          <w:sz w:val="28"/>
          <w:szCs w:val="28"/>
          <w:rtl/>
        </w:rPr>
        <w:t>،</w:t>
      </w:r>
      <w:r w:rsidRPr="004E058A">
        <w:rPr>
          <w:rFonts w:cs="2  Badr" w:hint="cs"/>
          <w:sz w:val="28"/>
          <w:szCs w:val="28"/>
          <w:rtl/>
        </w:rPr>
        <w:t xml:space="preserve"> شالوده و زیر بنای فکری و اعتقادی آن قوانین و مقررات شمرده می شود.</w:t>
      </w:r>
      <w:r w:rsidRPr="004E058A">
        <w:rPr>
          <w:rFonts w:cs="2  Badr"/>
          <w:sz w:val="28"/>
          <w:szCs w:val="28"/>
          <w:rtl/>
        </w:rPr>
        <w:footnoteReference w:id="4"/>
      </w:r>
    </w:p>
    <w:p w:rsidR="005564DA" w:rsidRPr="004E058A" w:rsidRDefault="00A774AE" w:rsidP="00D82C5B">
      <w:pPr>
        <w:bidi/>
        <w:ind w:firstLine="270"/>
        <w:jc w:val="both"/>
        <w:rPr>
          <w:rFonts w:cs="2  Titr"/>
          <w:sz w:val="28"/>
          <w:szCs w:val="28"/>
          <w:rtl/>
          <w:lang w:bidi="fa-IR"/>
        </w:rPr>
      </w:pPr>
      <w:r w:rsidRPr="004E058A">
        <w:rPr>
          <w:rFonts w:cs="2  Titr" w:hint="cs"/>
          <w:sz w:val="28"/>
          <w:szCs w:val="28"/>
          <w:rtl/>
          <w:lang w:bidi="fa-IR"/>
        </w:rPr>
        <w:t xml:space="preserve">د- صفت رومی وژرمنی بودن </w:t>
      </w:r>
    </w:p>
    <w:p w:rsidR="00A774AE" w:rsidRPr="004E058A" w:rsidRDefault="00A774AE" w:rsidP="004E058A">
      <w:pPr>
        <w:bidi/>
        <w:ind w:firstLine="270"/>
        <w:jc w:val="both"/>
        <w:rPr>
          <w:rFonts w:cs="Times New Roman"/>
          <w:sz w:val="28"/>
          <w:szCs w:val="28"/>
          <w:lang w:bidi="fa-IR"/>
        </w:rPr>
      </w:pPr>
      <w:r w:rsidRPr="004E058A">
        <w:rPr>
          <w:rFonts w:cs="2  Badr" w:hint="cs"/>
          <w:sz w:val="28"/>
          <w:szCs w:val="28"/>
          <w:rtl/>
          <w:lang w:bidi="fa-IR"/>
        </w:rPr>
        <w:t xml:space="preserve">انتخاب صفت رومی وژرمی برای این خانواده بزرگ حقوقی از آن جهت بوده که نقش دانشگاه های کشورهای لاتین وژرمنی را در تشکیل آن نشان دهد؛ زیرا دانشگاه های کشورهای ژرمنی(آلمان، هلند، سوئیس، اتریش </w:t>
      </w:r>
      <w:r w:rsidR="00092D6F" w:rsidRPr="004E058A">
        <w:rPr>
          <w:rFonts w:cs="2  Badr" w:hint="cs"/>
          <w:sz w:val="28"/>
          <w:szCs w:val="28"/>
          <w:rtl/>
          <w:lang w:bidi="fa-IR"/>
        </w:rPr>
        <w:t>و...) نیز مانند دانشگاه های کشورهای لاتین درتکمیل وتوسعه این حقوق کوشیده اند.</w:t>
      </w:r>
      <w:r w:rsidR="00092D6F" w:rsidRPr="004E058A">
        <w:rPr>
          <w:rStyle w:val="FootnoteReference"/>
          <w:rFonts w:cs="2  Badr"/>
          <w:sz w:val="28"/>
          <w:szCs w:val="28"/>
          <w:rtl/>
          <w:lang w:bidi="fa-IR"/>
        </w:rPr>
        <w:footnoteReference w:id="5"/>
      </w:r>
    </w:p>
    <w:p w:rsidR="002C6216" w:rsidRPr="004E058A" w:rsidRDefault="00A82227" w:rsidP="004E058A">
      <w:pPr>
        <w:bidi/>
        <w:ind w:firstLine="270"/>
        <w:jc w:val="both"/>
        <w:rPr>
          <w:rFonts w:cs="2  Titr"/>
          <w:sz w:val="28"/>
          <w:szCs w:val="28"/>
          <w:rtl/>
          <w:lang w:bidi="fa-IR"/>
        </w:rPr>
      </w:pPr>
      <w:r w:rsidRPr="004E058A">
        <w:rPr>
          <w:rFonts w:cs="2  Titr" w:hint="cs"/>
          <w:sz w:val="28"/>
          <w:szCs w:val="28"/>
          <w:rtl/>
          <w:lang w:bidi="fa-IR"/>
        </w:rPr>
        <w:t>تاریخچه حقوق رم( از آغاز تا قرن سیزدهم)</w:t>
      </w:r>
    </w:p>
    <w:p w:rsidR="000F468D" w:rsidRPr="004E058A" w:rsidRDefault="00871644" w:rsidP="004E058A">
      <w:pPr>
        <w:bidi/>
        <w:ind w:firstLine="270"/>
        <w:jc w:val="both"/>
        <w:rPr>
          <w:rFonts w:cs="2  Titr"/>
          <w:sz w:val="28"/>
          <w:szCs w:val="28"/>
          <w:rtl/>
          <w:lang w:bidi="fa-IR"/>
        </w:rPr>
      </w:pPr>
      <w:r w:rsidRPr="004E058A">
        <w:rPr>
          <w:rFonts w:cs="2  Titr" w:hint="cs"/>
          <w:sz w:val="28"/>
          <w:szCs w:val="28"/>
          <w:rtl/>
          <w:lang w:bidi="fa-IR"/>
        </w:rPr>
        <w:t>دوره</w:t>
      </w:r>
      <w:r w:rsidR="002C6216" w:rsidRPr="004E058A">
        <w:rPr>
          <w:rFonts w:cs="2  Titr" w:hint="cs"/>
          <w:sz w:val="28"/>
          <w:szCs w:val="28"/>
          <w:rtl/>
          <w:lang w:bidi="fa-IR"/>
        </w:rPr>
        <w:t xml:space="preserve"> قدیم</w:t>
      </w:r>
    </w:p>
    <w:p w:rsidR="00DA557E" w:rsidRPr="004E058A" w:rsidRDefault="00C7223C" w:rsidP="004E058A">
      <w:pPr>
        <w:bidi/>
        <w:ind w:firstLine="270"/>
        <w:jc w:val="both"/>
        <w:rPr>
          <w:rFonts w:cs="2  Badr"/>
          <w:sz w:val="28"/>
          <w:szCs w:val="28"/>
          <w:rtl/>
          <w:lang w:bidi="fa-IR"/>
        </w:rPr>
      </w:pPr>
      <w:r>
        <w:rPr>
          <w:rFonts w:cs="2  Badr" w:hint="cs"/>
          <w:sz w:val="28"/>
          <w:szCs w:val="28"/>
          <w:rtl/>
          <w:lang w:bidi="fa-IR"/>
        </w:rPr>
        <w:t>بنا به عقاید علمای حقوق، ر</w:t>
      </w:r>
      <w:r w:rsidR="00A82227" w:rsidRPr="004E058A">
        <w:rPr>
          <w:rFonts w:cs="2  Badr" w:hint="cs"/>
          <w:sz w:val="28"/>
          <w:szCs w:val="28"/>
          <w:rtl/>
          <w:lang w:bidi="fa-IR"/>
        </w:rPr>
        <w:t>م مبتکر وخالق اولیه حقوق دردنیای غرب است. اگرچه درغرب باستان، یونان مرکز فعالیت های فلسفی بوده وحتی درعلم حقوق نیز پیشرفت های داشته است</w:t>
      </w:r>
      <w:r w:rsidR="00783A35" w:rsidRPr="004E058A">
        <w:rPr>
          <w:rFonts w:cs="2  Badr" w:hint="cs"/>
          <w:sz w:val="28"/>
          <w:szCs w:val="28"/>
          <w:rtl/>
          <w:lang w:bidi="fa-IR"/>
        </w:rPr>
        <w:t xml:space="preserve"> اما به رغم این که در اوایل دوره جمهوریت روم( حدود</w:t>
      </w:r>
      <w:r>
        <w:rPr>
          <w:rFonts w:cs="2  Badr" w:hint="cs"/>
          <w:sz w:val="28"/>
          <w:szCs w:val="28"/>
          <w:rtl/>
          <w:lang w:bidi="fa-IR"/>
        </w:rPr>
        <w:t xml:space="preserve"> </w:t>
      </w:r>
      <w:r w:rsidR="00783A35" w:rsidRPr="004E058A">
        <w:rPr>
          <w:rFonts w:cs="2  Badr" w:hint="cs"/>
          <w:sz w:val="28"/>
          <w:szCs w:val="28"/>
          <w:rtl/>
          <w:lang w:bidi="fa-IR"/>
        </w:rPr>
        <w:t>سال 509 پیش از میلاد مسیح) حقوق یونان، به دلیل تشابهت</w:t>
      </w:r>
      <w:r>
        <w:rPr>
          <w:rFonts w:cs="2  Badr" w:hint="cs"/>
          <w:sz w:val="28"/>
          <w:szCs w:val="28"/>
          <w:rtl/>
          <w:lang w:bidi="fa-IR"/>
        </w:rPr>
        <w:t xml:space="preserve"> </w:t>
      </w:r>
      <w:r w:rsidR="00783A35" w:rsidRPr="004E058A">
        <w:rPr>
          <w:rFonts w:cs="2  Badr" w:hint="cs"/>
          <w:sz w:val="28"/>
          <w:szCs w:val="28"/>
          <w:rtl/>
          <w:lang w:bidi="fa-IR"/>
        </w:rPr>
        <w:t>ها</w:t>
      </w:r>
      <w:r>
        <w:rPr>
          <w:rFonts w:cs="2  Badr" w:hint="cs"/>
          <w:sz w:val="28"/>
          <w:szCs w:val="28"/>
          <w:rtl/>
          <w:lang w:bidi="fa-IR"/>
        </w:rPr>
        <w:t>ی</w:t>
      </w:r>
      <w:r w:rsidR="00783A35" w:rsidRPr="004E058A">
        <w:rPr>
          <w:rFonts w:cs="2  Badr" w:hint="cs"/>
          <w:sz w:val="28"/>
          <w:szCs w:val="28"/>
          <w:rtl/>
          <w:lang w:bidi="fa-IR"/>
        </w:rPr>
        <w:t xml:space="preserve"> اقتصادی واجتماعی یونان وروم با یگدیگر</w:t>
      </w:r>
      <w:r>
        <w:rPr>
          <w:rFonts w:cs="2  Badr" w:hint="cs"/>
          <w:sz w:val="28"/>
          <w:szCs w:val="28"/>
          <w:rtl/>
          <w:lang w:bidi="fa-IR"/>
        </w:rPr>
        <w:t xml:space="preserve"> </w:t>
      </w:r>
      <w:r w:rsidR="00783A35" w:rsidRPr="004E058A">
        <w:rPr>
          <w:rFonts w:cs="2  Badr" w:hint="cs"/>
          <w:sz w:val="28"/>
          <w:szCs w:val="28"/>
          <w:rtl/>
          <w:lang w:bidi="fa-IR"/>
        </w:rPr>
        <w:t xml:space="preserve">با حقوق روم چندان تفاوتی با هم نداشتند در کنار یگدیگر بودند، ولی رشد حقوق روم غیر قابل انکار بود تا جای که درحدود سیصد سال پیش </w:t>
      </w:r>
      <w:r w:rsidR="00DA557E" w:rsidRPr="004E058A">
        <w:rPr>
          <w:rFonts w:cs="2  Badr" w:hint="cs"/>
          <w:sz w:val="28"/>
          <w:szCs w:val="28"/>
          <w:rtl/>
          <w:lang w:bidi="fa-IR"/>
        </w:rPr>
        <w:t>از میلاد مسیح حقوق ی</w:t>
      </w:r>
      <w:r>
        <w:rPr>
          <w:rFonts w:cs="2  Badr" w:hint="cs"/>
          <w:sz w:val="28"/>
          <w:szCs w:val="28"/>
          <w:rtl/>
          <w:lang w:bidi="fa-IR"/>
        </w:rPr>
        <w:t>ونان درسیستم حقوقی روم حل می گردی</w:t>
      </w:r>
      <w:r w:rsidR="00DA557E" w:rsidRPr="004E058A">
        <w:rPr>
          <w:rFonts w:cs="2  Badr" w:hint="cs"/>
          <w:sz w:val="28"/>
          <w:szCs w:val="28"/>
          <w:rtl/>
          <w:lang w:bidi="fa-IR"/>
        </w:rPr>
        <w:t>د.</w:t>
      </w:r>
    </w:p>
    <w:p w:rsidR="00EA0D79" w:rsidRPr="004E058A" w:rsidRDefault="006814E4" w:rsidP="006814E4">
      <w:pPr>
        <w:bidi/>
        <w:ind w:firstLine="270"/>
        <w:jc w:val="both"/>
        <w:rPr>
          <w:rFonts w:cs="2  Badr"/>
          <w:sz w:val="28"/>
          <w:szCs w:val="28"/>
          <w:rtl/>
          <w:lang w:bidi="fa-IR"/>
        </w:rPr>
      </w:pPr>
      <w:r w:rsidRPr="00E1786B">
        <w:rPr>
          <w:rFonts w:cs="2  Badr" w:hint="cs"/>
          <w:sz w:val="28"/>
          <w:szCs w:val="28"/>
          <w:rtl/>
          <w:lang w:bidi="fa-IR"/>
        </w:rPr>
        <w:lastRenderedPageBreak/>
        <w:t>تاریخ آغاز و</w:t>
      </w:r>
      <w:r w:rsidR="00DA557E" w:rsidRPr="00E1786B">
        <w:rPr>
          <w:rFonts w:cs="2  Badr" w:hint="cs"/>
          <w:sz w:val="28"/>
          <w:szCs w:val="28"/>
          <w:rtl/>
          <w:lang w:bidi="fa-IR"/>
        </w:rPr>
        <w:t xml:space="preserve">تولد حقوق روم را به زمان </w:t>
      </w:r>
      <w:r w:rsidRPr="00E1786B">
        <w:rPr>
          <w:rFonts w:cs="2  Badr" w:hint="cs"/>
          <w:sz w:val="28"/>
          <w:szCs w:val="28"/>
          <w:rtl/>
          <w:lang w:bidi="fa-IR"/>
        </w:rPr>
        <w:t xml:space="preserve">مبارزات قبیله </w:t>
      </w:r>
      <w:r w:rsidR="00A53F73" w:rsidRPr="00E1786B">
        <w:rPr>
          <w:rFonts w:cs="2  Badr" w:hint="cs"/>
          <w:sz w:val="28"/>
          <w:szCs w:val="28"/>
          <w:rtl/>
          <w:lang w:bidi="fa-IR"/>
        </w:rPr>
        <w:t>ای بر گردانده اند. به طوری که معتقد اند سیستم حقوق روم بر اثر مبارزات پلبین ها ( متع</w:t>
      </w:r>
      <w:r w:rsidRPr="00E1786B">
        <w:rPr>
          <w:rFonts w:cs="2  Badr" w:hint="cs"/>
          <w:sz w:val="28"/>
          <w:szCs w:val="28"/>
          <w:rtl/>
          <w:lang w:bidi="fa-IR"/>
        </w:rPr>
        <w:t>ل</w:t>
      </w:r>
      <w:r w:rsidR="00A53F73" w:rsidRPr="00E1786B">
        <w:rPr>
          <w:rFonts w:cs="2  Badr" w:hint="cs"/>
          <w:sz w:val="28"/>
          <w:szCs w:val="28"/>
          <w:rtl/>
          <w:lang w:bidi="fa-IR"/>
        </w:rPr>
        <w:t xml:space="preserve">ق به طبقه پلب) وپاتریسن ها نضج گرفته است. پاتریسین ها که از کلمه پاتر گرفته </w:t>
      </w:r>
      <w:r w:rsidR="00B26D47" w:rsidRPr="00E1786B">
        <w:rPr>
          <w:rFonts w:cs="2  Badr" w:hint="cs"/>
          <w:sz w:val="28"/>
          <w:szCs w:val="28"/>
          <w:rtl/>
          <w:lang w:bidi="fa-IR"/>
        </w:rPr>
        <w:t>شده در روم باستان به ریس قبیله گ</w:t>
      </w:r>
      <w:r w:rsidR="00A53F73" w:rsidRPr="00E1786B">
        <w:rPr>
          <w:rFonts w:cs="2  Badr" w:hint="cs"/>
          <w:sz w:val="28"/>
          <w:szCs w:val="28"/>
          <w:rtl/>
          <w:lang w:bidi="fa-IR"/>
        </w:rPr>
        <w:t>فته می شده است.</w:t>
      </w:r>
      <w:r w:rsidRPr="00E1786B">
        <w:rPr>
          <w:rFonts w:cs="2  Badr" w:hint="cs"/>
          <w:sz w:val="28"/>
          <w:szCs w:val="28"/>
          <w:rtl/>
          <w:lang w:bidi="fa-IR"/>
        </w:rPr>
        <w:t xml:space="preserve"> </w:t>
      </w:r>
      <w:r w:rsidR="00A53F73" w:rsidRPr="00E1786B">
        <w:rPr>
          <w:rFonts w:cs="2  Badr" w:hint="cs"/>
          <w:sz w:val="28"/>
          <w:szCs w:val="28"/>
          <w:rtl/>
          <w:lang w:bidi="fa-IR"/>
        </w:rPr>
        <w:t>وی علاوه بر آن که ریاست قبیله را بر عهده داشته ورهبر قبیله نیز بوده، همچنین، در زمان های جنگ، فرماندهی</w:t>
      </w:r>
      <w:r w:rsidR="00A53F73" w:rsidRPr="004E058A">
        <w:rPr>
          <w:rFonts w:cs="2  Badr" w:hint="cs"/>
          <w:sz w:val="28"/>
          <w:szCs w:val="28"/>
          <w:rtl/>
          <w:lang w:bidi="fa-IR"/>
        </w:rPr>
        <w:t xml:space="preserve"> قبیله ودرزمان بروز اختلاف درون قبیله، قاضی نیز بوده است. قبیله که درحقیقت مشتمل بر پدر،</w:t>
      </w:r>
      <w:r>
        <w:rPr>
          <w:rFonts w:cs="2  Badr" w:hint="cs"/>
          <w:sz w:val="28"/>
          <w:szCs w:val="28"/>
          <w:rtl/>
          <w:lang w:bidi="fa-IR"/>
        </w:rPr>
        <w:t xml:space="preserve"> </w:t>
      </w:r>
      <w:r w:rsidR="00A53F73" w:rsidRPr="004E058A">
        <w:rPr>
          <w:rFonts w:cs="2  Badr" w:hint="cs"/>
          <w:sz w:val="28"/>
          <w:szCs w:val="28"/>
          <w:rtl/>
          <w:lang w:bidi="fa-IR"/>
        </w:rPr>
        <w:t>م</w:t>
      </w:r>
      <w:r w:rsidR="002C5BB6" w:rsidRPr="004E058A">
        <w:rPr>
          <w:rFonts w:cs="2  Badr" w:hint="cs"/>
          <w:sz w:val="28"/>
          <w:szCs w:val="28"/>
          <w:rtl/>
          <w:lang w:bidi="fa-IR"/>
        </w:rPr>
        <w:t>ادر، اولاد وهمه نزدیکان که منتسب به یک جد وپدر بودند پاتریسین نماینده می شدند. هر قبیله خدای مخصوصی داشت که پرستش قبیله ای تنها درانحصار آن خدا بود. از تجمع چند خانواده ( با حفظ خدا ومذهب خود) اجتماعات بزرگتری به نام کوریا تشکیل گردید که این اجتماعات کم کم با یگدیگر متحد گردیده واجتماعات وسیع تری به نام تریبوس( قبیله ) را به وجود آوردند. درنهایت بعد از مدتی تریبوس های مختلف با حفظ شعایر مذهبی خود اجتماعات بزرگتری، به نام سیته را که</w:t>
      </w:r>
      <w:r w:rsidR="00EC2D06" w:rsidRPr="004E058A">
        <w:rPr>
          <w:rFonts w:cs="2  Badr" w:hint="cs"/>
          <w:sz w:val="28"/>
          <w:szCs w:val="28"/>
          <w:rtl/>
          <w:lang w:bidi="fa-IR"/>
        </w:rPr>
        <w:t xml:space="preserve"> درح</w:t>
      </w:r>
      <w:r>
        <w:rPr>
          <w:rFonts w:cs="2  Badr" w:hint="cs"/>
          <w:sz w:val="28"/>
          <w:szCs w:val="28"/>
          <w:rtl/>
          <w:lang w:bidi="fa-IR"/>
        </w:rPr>
        <w:t xml:space="preserve">قیقت اجتماع سیاسی، مذهبی تریبوس </w:t>
      </w:r>
      <w:r w:rsidR="00EC2D06" w:rsidRPr="004E058A">
        <w:rPr>
          <w:rFonts w:cs="2  Badr" w:hint="cs"/>
          <w:sz w:val="28"/>
          <w:szCs w:val="28"/>
          <w:rtl/>
          <w:lang w:bidi="fa-IR"/>
        </w:rPr>
        <w:t>ها بود به وجود آو</w:t>
      </w:r>
      <w:r>
        <w:rPr>
          <w:rFonts w:cs="2  Badr" w:hint="cs"/>
          <w:sz w:val="28"/>
          <w:szCs w:val="28"/>
          <w:rtl/>
          <w:lang w:bidi="fa-IR"/>
        </w:rPr>
        <w:t>ر</w:t>
      </w:r>
      <w:r w:rsidR="00EC2D06" w:rsidRPr="004E058A">
        <w:rPr>
          <w:rFonts w:cs="2  Badr" w:hint="cs"/>
          <w:sz w:val="28"/>
          <w:szCs w:val="28"/>
          <w:rtl/>
          <w:lang w:bidi="fa-IR"/>
        </w:rPr>
        <w:t>دند، که تشکیل هر سیته منجر به ایجاد شهر جهت مسکن ومحل اقامت اجتماعات درون سیته می شد.</w:t>
      </w:r>
      <w:r w:rsidR="00EC2D06" w:rsidRPr="004E058A">
        <w:rPr>
          <w:rStyle w:val="FootnoteReference"/>
          <w:rFonts w:cs="2  Badr"/>
          <w:sz w:val="28"/>
          <w:szCs w:val="28"/>
          <w:rtl/>
          <w:lang w:bidi="fa-IR"/>
        </w:rPr>
        <w:footnoteReference w:id="6"/>
      </w:r>
    </w:p>
    <w:p w:rsidR="005808CD" w:rsidRPr="004E058A" w:rsidRDefault="00EA0D79" w:rsidP="004E058A">
      <w:pPr>
        <w:bidi/>
        <w:ind w:firstLine="270"/>
        <w:jc w:val="both"/>
        <w:rPr>
          <w:rFonts w:cs="2  Badr"/>
          <w:sz w:val="28"/>
          <w:szCs w:val="28"/>
          <w:rtl/>
          <w:lang w:bidi="fa-IR"/>
        </w:rPr>
      </w:pPr>
      <w:r w:rsidRPr="0058503D">
        <w:rPr>
          <w:rFonts w:cs="2  Badr" w:hint="cs"/>
          <w:color w:val="000000" w:themeColor="text1"/>
          <w:sz w:val="28"/>
          <w:szCs w:val="28"/>
          <w:rtl/>
          <w:lang w:bidi="fa-IR"/>
        </w:rPr>
        <w:t>طبقه دیگر در روم باستان طبقه ای پلبین ها بود که بنا به گزارش های حقو</w:t>
      </w:r>
      <w:r w:rsidR="006814E4" w:rsidRPr="0058503D">
        <w:rPr>
          <w:rFonts w:cs="2  Badr" w:hint="cs"/>
          <w:color w:val="000000" w:themeColor="text1"/>
          <w:sz w:val="28"/>
          <w:szCs w:val="28"/>
          <w:rtl/>
          <w:lang w:bidi="fa-IR"/>
        </w:rPr>
        <w:t>قی، زمانی که رومیان به کشور گشای</w:t>
      </w:r>
      <w:r w:rsidRPr="0058503D">
        <w:rPr>
          <w:rFonts w:cs="2  Badr" w:hint="cs"/>
          <w:color w:val="000000" w:themeColor="text1"/>
          <w:sz w:val="28"/>
          <w:szCs w:val="28"/>
          <w:rtl/>
          <w:lang w:bidi="fa-IR"/>
        </w:rPr>
        <w:t xml:space="preserve"> می پرداختند، اهالی آن کشور ها را مجبور می کردند که در روم سکنی گزینند وحتی عده ای خود برای اشتغال به تجارت های جزئی ویا کارهای کوچک به روم مهاجرت می نمودند.</w:t>
      </w:r>
      <w:r w:rsidRPr="004E058A">
        <w:rPr>
          <w:rFonts w:cs="2  Badr" w:hint="cs"/>
          <w:sz w:val="28"/>
          <w:szCs w:val="28"/>
          <w:rtl/>
          <w:lang w:bidi="fa-IR"/>
        </w:rPr>
        <w:t xml:space="preserve"> علاوه براین دسته، ماجرا جویان وفرا</w:t>
      </w:r>
      <w:r w:rsidR="00B26D47" w:rsidRPr="004E058A">
        <w:rPr>
          <w:rFonts w:cs="2  Badr" w:hint="cs"/>
          <w:sz w:val="28"/>
          <w:szCs w:val="28"/>
          <w:rtl/>
          <w:lang w:bidi="fa-IR"/>
        </w:rPr>
        <w:t>ر</w:t>
      </w:r>
      <w:r w:rsidRPr="004E058A">
        <w:rPr>
          <w:rFonts w:cs="2  Badr" w:hint="cs"/>
          <w:sz w:val="28"/>
          <w:szCs w:val="28"/>
          <w:rtl/>
          <w:lang w:bidi="fa-IR"/>
        </w:rPr>
        <w:t xml:space="preserve">یان نیز از سایر کشور ها به روم می رفتند ودر آنجا اقامت می کردند، بدین ترتیب، طبقه جدیدی درروم تشکیل گردید که به طبقه </w:t>
      </w:r>
      <w:r w:rsidR="005808CD" w:rsidRPr="004E058A">
        <w:rPr>
          <w:rFonts w:cs="2  Badr" w:hint="cs"/>
          <w:sz w:val="28"/>
          <w:szCs w:val="28"/>
          <w:rtl/>
          <w:lang w:bidi="fa-IR"/>
        </w:rPr>
        <w:t>پلب یا طبقه محرم معروف گردیدند تنازعات سیاسی بین آنها کشمکش های حقوقی ایجاد می نمود، که درآغاز</w:t>
      </w:r>
      <w:r w:rsidR="00E1786B">
        <w:rPr>
          <w:rFonts w:cs="2  Badr" w:hint="cs"/>
          <w:sz w:val="28"/>
          <w:szCs w:val="28"/>
          <w:rtl/>
          <w:lang w:bidi="fa-IR"/>
        </w:rPr>
        <w:t>،</w:t>
      </w:r>
      <w:r w:rsidR="005808CD" w:rsidRPr="004E058A">
        <w:rPr>
          <w:rFonts w:cs="2  Badr" w:hint="cs"/>
          <w:sz w:val="28"/>
          <w:szCs w:val="28"/>
          <w:rtl/>
          <w:lang w:bidi="fa-IR"/>
        </w:rPr>
        <w:t xml:space="preserve"> اکثر این نزاع ها جنبه مالی داشت. </w:t>
      </w:r>
    </w:p>
    <w:p w:rsidR="006D5335" w:rsidRPr="004E058A" w:rsidRDefault="005808CD" w:rsidP="00E1786B">
      <w:pPr>
        <w:bidi/>
        <w:ind w:firstLine="270"/>
        <w:jc w:val="both"/>
        <w:rPr>
          <w:rFonts w:cs="2  Badr"/>
          <w:sz w:val="28"/>
          <w:szCs w:val="28"/>
          <w:rtl/>
          <w:lang w:bidi="fa-IR"/>
        </w:rPr>
      </w:pPr>
      <w:r w:rsidRPr="004E058A">
        <w:rPr>
          <w:rFonts w:cs="2  Badr" w:hint="cs"/>
          <w:sz w:val="28"/>
          <w:szCs w:val="28"/>
          <w:rtl/>
          <w:lang w:bidi="fa-IR"/>
        </w:rPr>
        <w:t>از آنجا که پاتریسن ها قدرت سیاسی را در دست داشتند وتا آن</w:t>
      </w:r>
      <w:r w:rsidR="006D5335" w:rsidRPr="004E058A">
        <w:rPr>
          <w:rFonts w:cs="2  Badr" w:hint="cs"/>
          <w:sz w:val="28"/>
          <w:szCs w:val="28"/>
          <w:rtl/>
          <w:lang w:bidi="fa-IR"/>
        </w:rPr>
        <w:t xml:space="preserve"> موقع نیز قوانین جزای ومدنی مدو</w:t>
      </w:r>
      <w:r w:rsidRPr="004E058A">
        <w:rPr>
          <w:rFonts w:cs="2  Badr" w:hint="cs"/>
          <w:sz w:val="28"/>
          <w:szCs w:val="28"/>
          <w:rtl/>
          <w:lang w:bidi="fa-IR"/>
        </w:rPr>
        <w:t>ن ونوشته ای وجود نداشت وحقوق فقط جنبه مذهبی داشت، پاتریسین ها یا نجبا علاوه بر اقتدار سیاسی کلیه قدرت های مذهبی ومدنی را در دست داشتند و</w:t>
      </w:r>
      <w:r w:rsidR="005E0C04" w:rsidRPr="004E058A">
        <w:rPr>
          <w:rFonts w:cs="2  Badr" w:hint="cs"/>
          <w:sz w:val="28"/>
          <w:szCs w:val="28"/>
          <w:rtl/>
          <w:lang w:bidi="fa-IR"/>
        </w:rPr>
        <w:t>ا</w:t>
      </w:r>
      <w:r w:rsidRPr="004E058A">
        <w:rPr>
          <w:rFonts w:cs="2  Badr" w:hint="cs"/>
          <w:sz w:val="28"/>
          <w:szCs w:val="28"/>
          <w:rtl/>
          <w:lang w:bidi="fa-IR"/>
        </w:rPr>
        <w:t xml:space="preserve">جرای عدالت </w:t>
      </w:r>
      <w:r w:rsidR="005E0C04" w:rsidRPr="004E058A">
        <w:rPr>
          <w:rFonts w:cs="2  Badr" w:hint="cs"/>
          <w:sz w:val="28"/>
          <w:szCs w:val="28"/>
          <w:rtl/>
          <w:lang w:bidi="fa-IR"/>
        </w:rPr>
        <w:t xml:space="preserve">می کردند. این دوره را از لحاظ حقوقی دوره حقوق قدیم می نامند. که </w:t>
      </w:r>
      <w:r w:rsidR="005E0C04" w:rsidRPr="004E058A">
        <w:rPr>
          <w:rFonts w:cs="2  Badr" w:hint="cs"/>
          <w:sz w:val="28"/>
          <w:szCs w:val="28"/>
          <w:rtl/>
          <w:lang w:bidi="fa-IR"/>
        </w:rPr>
        <w:lastRenderedPageBreak/>
        <w:t xml:space="preserve">رومیان لحاظ حقوقی عقب مانده تر از ممالک شرقی ویونان هستند واز برخورد این تمدنها ست که حقوق روم رو به تحول می گذارد. منابع حقوقی دراین دوره فقط عرف است وقانون وقوانین عبارت از از مقررات بوده </w:t>
      </w:r>
      <w:r w:rsidR="006D5335" w:rsidRPr="004E058A">
        <w:rPr>
          <w:rFonts w:cs="2  Badr" w:hint="cs"/>
          <w:sz w:val="28"/>
          <w:szCs w:val="28"/>
          <w:rtl/>
          <w:lang w:bidi="fa-IR"/>
        </w:rPr>
        <w:t>که به پیشنهاد پادشاهان وتصویب مج</w:t>
      </w:r>
      <w:r w:rsidR="005E0C04" w:rsidRPr="004E058A">
        <w:rPr>
          <w:rFonts w:cs="2  Badr" w:hint="cs"/>
          <w:sz w:val="28"/>
          <w:szCs w:val="28"/>
          <w:rtl/>
          <w:lang w:bidi="fa-IR"/>
        </w:rPr>
        <w:t>لس نخبگان وضع گردید ودر اواخر دوره پادشاهی، شخصی ب</w:t>
      </w:r>
      <w:r w:rsidR="00C15A6A" w:rsidRPr="004E058A">
        <w:rPr>
          <w:rFonts w:cs="2  Badr" w:hint="cs"/>
          <w:sz w:val="28"/>
          <w:szCs w:val="28"/>
          <w:rtl/>
          <w:lang w:bidi="fa-IR"/>
        </w:rPr>
        <w:t>ه نام پاپیروس آنها را به صورت مج</w:t>
      </w:r>
      <w:r w:rsidR="005E0C04" w:rsidRPr="004E058A">
        <w:rPr>
          <w:rFonts w:cs="2  Badr" w:hint="cs"/>
          <w:sz w:val="28"/>
          <w:szCs w:val="28"/>
          <w:rtl/>
          <w:lang w:bidi="fa-IR"/>
        </w:rPr>
        <w:t>موعه ای حقوقی در می آورد.</w:t>
      </w:r>
      <w:r w:rsidR="00C15A6A" w:rsidRPr="004E058A">
        <w:rPr>
          <w:rFonts w:cs="2  Badr" w:hint="cs"/>
          <w:sz w:val="28"/>
          <w:szCs w:val="28"/>
          <w:rtl/>
          <w:lang w:bidi="fa-IR"/>
        </w:rPr>
        <w:t xml:space="preserve"> درسال 509 پیش از میلاد پاتریسین ها با عزل آخرین پاد شاه، معروف به تارکین حکومت سلطنتی را منقرض نمود وخود، دولت جمهوری را ایجاد می کنند.</w:t>
      </w:r>
      <w:r w:rsidR="00E1786B">
        <w:rPr>
          <w:rFonts w:cs="2  Badr" w:hint="cs"/>
          <w:sz w:val="28"/>
          <w:szCs w:val="28"/>
          <w:rtl/>
          <w:lang w:bidi="fa-IR"/>
        </w:rPr>
        <w:t xml:space="preserve"> </w:t>
      </w:r>
      <w:r w:rsidR="00C15A6A" w:rsidRPr="004E058A">
        <w:rPr>
          <w:rFonts w:cs="2  Badr" w:hint="cs"/>
          <w:sz w:val="28"/>
          <w:szCs w:val="28"/>
          <w:rtl/>
          <w:lang w:bidi="fa-IR"/>
        </w:rPr>
        <w:t>با س</w:t>
      </w:r>
      <w:r w:rsidR="006D5335" w:rsidRPr="004E058A">
        <w:rPr>
          <w:rFonts w:cs="2  Badr" w:hint="cs"/>
          <w:sz w:val="28"/>
          <w:szCs w:val="28"/>
          <w:rtl/>
          <w:lang w:bidi="fa-IR"/>
        </w:rPr>
        <w:t xml:space="preserve">قوط حکومت پادشاهی وایجاد حکومت </w:t>
      </w:r>
      <w:r w:rsidR="00C15A6A" w:rsidRPr="004E058A">
        <w:rPr>
          <w:rFonts w:cs="2  Badr" w:hint="cs"/>
          <w:sz w:val="28"/>
          <w:szCs w:val="28"/>
          <w:rtl/>
          <w:lang w:bidi="fa-IR"/>
        </w:rPr>
        <w:t>جمهوری</w:t>
      </w:r>
      <w:r w:rsidR="006D5335" w:rsidRPr="004E058A">
        <w:rPr>
          <w:rFonts w:cs="2  Badr" w:hint="cs"/>
          <w:sz w:val="28"/>
          <w:szCs w:val="28"/>
          <w:rtl/>
          <w:lang w:bidi="fa-IR"/>
        </w:rPr>
        <w:t xml:space="preserve"> که</w:t>
      </w:r>
      <w:r w:rsidR="00C15A6A" w:rsidRPr="004E058A">
        <w:rPr>
          <w:rFonts w:cs="2  Badr" w:hint="cs"/>
          <w:sz w:val="28"/>
          <w:szCs w:val="28"/>
          <w:rtl/>
          <w:lang w:bidi="fa-IR"/>
        </w:rPr>
        <w:t xml:space="preserve"> تمام قوانین سابق لغو می شوند وفقط عرف ها باقی می ماند.</w:t>
      </w:r>
    </w:p>
    <w:p w:rsidR="002C6216" w:rsidRPr="004E058A" w:rsidRDefault="002C6216" w:rsidP="004E058A">
      <w:pPr>
        <w:bidi/>
        <w:ind w:firstLine="270"/>
        <w:jc w:val="both"/>
        <w:rPr>
          <w:rFonts w:cs="2  Titr"/>
          <w:sz w:val="28"/>
          <w:szCs w:val="28"/>
          <w:rtl/>
          <w:lang w:bidi="fa-IR"/>
        </w:rPr>
      </w:pPr>
      <w:r w:rsidRPr="004E058A">
        <w:rPr>
          <w:rFonts w:cs="2  Titr" w:hint="cs"/>
          <w:sz w:val="28"/>
          <w:szCs w:val="28"/>
          <w:rtl/>
          <w:lang w:bidi="fa-IR"/>
        </w:rPr>
        <w:t>دوره</w:t>
      </w:r>
      <w:r w:rsidR="00C15A6A" w:rsidRPr="004E058A">
        <w:rPr>
          <w:rFonts w:cs="2  Titr" w:hint="cs"/>
          <w:sz w:val="28"/>
          <w:szCs w:val="28"/>
          <w:rtl/>
          <w:lang w:bidi="fa-IR"/>
        </w:rPr>
        <w:t xml:space="preserve"> جمهوری</w:t>
      </w:r>
    </w:p>
    <w:p w:rsidR="00FF1829" w:rsidRPr="004E058A" w:rsidRDefault="00871644" w:rsidP="004E058A">
      <w:pPr>
        <w:bidi/>
        <w:ind w:firstLine="270"/>
        <w:jc w:val="both"/>
        <w:rPr>
          <w:rFonts w:cs="2  Badr"/>
          <w:sz w:val="28"/>
          <w:szCs w:val="28"/>
          <w:rtl/>
          <w:lang w:bidi="fa-IR"/>
        </w:rPr>
      </w:pPr>
      <w:r w:rsidRPr="004E058A">
        <w:rPr>
          <w:rFonts w:cs="2  Badr" w:hint="cs"/>
          <w:sz w:val="28"/>
          <w:szCs w:val="28"/>
          <w:rtl/>
          <w:lang w:bidi="fa-IR"/>
        </w:rPr>
        <w:t>دوره جمهوری</w:t>
      </w:r>
      <w:r w:rsidR="00C15A6A" w:rsidRPr="004E058A">
        <w:rPr>
          <w:rFonts w:cs="2  Badr" w:hint="cs"/>
          <w:sz w:val="28"/>
          <w:szCs w:val="28"/>
          <w:rtl/>
          <w:lang w:bidi="fa-IR"/>
        </w:rPr>
        <w:t xml:space="preserve"> از یک م</w:t>
      </w:r>
      <w:r w:rsidR="00BE78FF">
        <w:rPr>
          <w:rFonts w:cs="2  Badr" w:hint="cs"/>
          <w:sz w:val="28"/>
          <w:szCs w:val="28"/>
          <w:rtl/>
          <w:lang w:bidi="fa-IR"/>
        </w:rPr>
        <w:t xml:space="preserve">جلس ( به نام مجلس سنا یا نجبا) و </w:t>
      </w:r>
      <w:r w:rsidR="00C15A6A" w:rsidRPr="004E058A">
        <w:rPr>
          <w:rFonts w:cs="2  Badr" w:hint="cs"/>
          <w:sz w:val="28"/>
          <w:szCs w:val="28"/>
          <w:rtl/>
          <w:lang w:bidi="fa-IR"/>
        </w:rPr>
        <w:t>دو کنسول منتخب برای مدت معینی تشکیل می شود. انتصاب اعضای سنا از طرف کنسول های انتخاباتی به عمل می آید. قوانین درمجامع ملی که از تمامی اتباع ذکور شهر تشکیل می گردد وضع وتصویب می شد.</w:t>
      </w:r>
      <w:r w:rsidR="00BE78FF">
        <w:rPr>
          <w:rFonts w:cs="2  Badr" w:hint="cs"/>
          <w:sz w:val="28"/>
          <w:szCs w:val="28"/>
          <w:rtl/>
          <w:lang w:bidi="fa-IR"/>
        </w:rPr>
        <w:t xml:space="preserve"> بدین ترت</w:t>
      </w:r>
      <w:r w:rsidR="00C15A6A" w:rsidRPr="004E058A">
        <w:rPr>
          <w:rFonts w:cs="2  Badr" w:hint="cs"/>
          <w:sz w:val="28"/>
          <w:szCs w:val="28"/>
          <w:rtl/>
          <w:lang w:bidi="fa-IR"/>
        </w:rPr>
        <w:t xml:space="preserve">یب که </w:t>
      </w:r>
      <w:r w:rsidR="00FF1829" w:rsidRPr="004E058A">
        <w:rPr>
          <w:rFonts w:cs="2  Badr" w:hint="cs"/>
          <w:sz w:val="28"/>
          <w:szCs w:val="28"/>
          <w:rtl/>
          <w:lang w:bidi="fa-IR"/>
        </w:rPr>
        <w:t>تمامی طرح های قانونی توسط مأموری منتخب از طرف مردم به نام ماجیسترات، تهیه وپس از دریافت اجازه مخصوصی به نام« اتوریا پاترم» که توسط هیأت مخصوصی از مجلس سنا اعطا می شد، درمجامع ملی مطرح می گردید. هیچ کس حق تعدیل واصلاح پیشنهاد ها را نداشت. یعنی وظیفه ی مجامع ملی</w:t>
      </w:r>
      <w:r w:rsidR="00BE78FF">
        <w:rPr>
          <w:rFonts w:cs="2  Badr" w:hint="cs"/>
          <w:sz w:val="28"/>
          <w:szCs w:val="28"/>
          <w:rtl/>
          <w:lang w:bidi="fa-IR"/>
        </w:rPr>
        <w:t xml:space="preserve"> که</w:t>
      </w:r>
      <w:r w:rsidR="00FF1829" w:rsidRPr="004E058A">
        <w:rPr>
          <w:rFonts w:cs="2  Badr" w:hint="cs"/>
          <w:sz w:val="28"/>
          <w:szCs w:val="28"/>
          <w:rtl/>
          <w:lang w:bidi="fa-IR"/>
        </w:rPr>
        <w:t xml:space="preserve"> تصویب ویا رد طرح ها بود، در دست پاتریسین ها بود. </w:t>
      </w:r>
    </w:p>
    <w:p w:rsidR="00426646" w:rsidRPr="004E058A" w:rsidRDefault="00BE78FF" w:rsidP="00BE78FF">
      <w:pPr>
        <w:bidi/>
        <w:ind w:firstLine="270"/>
        <w:jc w:val="both"/>
        <w:rPr>
          <w:rFonts w:cs="2  Badr"/>
          <w:sz w:val="28"/>
          <w:szCs w:val="28"/>
          <w:rtl/>
          <w:lang w:bidi="fa-IR"/>
        </w:rPr>
      </w:pPr>
      <w:r>
        <w:rPr>
          <w:rFonts w:cs="2  Badr" w:hint="cs"/>
          <w:sz w:val="28"/>
          <w:szCs w:val="28"/>
          <w:rtl/>
          <w:lang w:bidi="fa-IR"/>
        </w:rPr>
        <w:t xml:space="preserve">از آنجا که پاتریسین </w:t>
      </w:r>
      <w:r w:rsidR="00FF1829" w:rsidRPr="004E058A">
        <w:rPr>
          <w:rFonts w:cs="2  Badr" w:hint="cs"/>
          <w:sz w:val="28"/>
          <w:szCs w:val="28"/>
          <w:rtl/>
          <w:lang w:bidi="fa-IR"/>
        </w:rPr>
        <w:t>ها با در دست داشتن اختیارات قانون</w:t>
      </w:r>
      <w:r w:rsidR="0058503D">
        <w:rPr>
          <w:rFonts w:cs="2  Badr" w:hint="cs"/>
          <w:sz w:val="28"/>
          <w:szCs w:val="28"/>
          <w:rtl/>
          <w:lang w:bidi="fa-IR"/>
        </w:rPr>
        <w:t xml:space="preserve"> گذاری وقضای بر کلیه مقد</w:t>
      </w:r>
      <w:r>
        <w:rPr>
          <w:rFonts w:cs="2  Badr" w:hint="cs"/>
          <w:sz w:val="28"/>
          <w:szCs w:val="28"/>
          <w:rtl/>
          <w:lang w:bidi="fa-IR"/>
        </w:rPr>
        <w:t>رات پلب</w:t>
      </w:r>
      <w:r w:rsidR="00FF1829" w:rsidRPr="004E058A">
        <w:rPr>
          <w:rFonts w:cs="2  Badr" w:hint="cs"/>
          <w:sz w:val="28"/>
          <w:szCs w:val="28"/>
          <w:rtl/>
          <w:lang w:bidi="fa-IR"/>
        </w:rPr>
        <w:t xml:space="preserve"> ها نیز حکومت می کردند مبارزات سختی بین آن دو طبقه برای اجرای عدالت درگرفت  که پس از مدتی قرار شد که مجموعه ای از قوانین نوشته به وجود آید تا تکلیف و وظایف وحقوق مردم پلب از پیش مشخص </w:t>
      </w:r>
      <w:r w:rsidR="008B10FE" w:rsidRPr="004E058A">
        <w:rPr>
          <w:rFonts w:cs="2  Badr" w:hint="cs"/>
          <w:sz w:val="28"/>
          <w:szCs w:val="28"/>
          <w:rtl/>
          <w:lang w:bidi="fa-IR"/>
        </w:rPr>
        <w:t xml:space="preserve">گردد وآن قوانین نیز در بین مردم اجرا گردد. بدین جهت هیأتی مرکب از پنج کمیسر، مأمور تدوین مجموعه </w:t>
      </w:r>
      <w:r>
        <w:rPr>
          <w:rFonts w:cs="2  Badr" w:hint="cs"/>
          <w:sz w:val="28"/>
          <w:szCs w:val="28"/>
          <w:rtl/>
          <w:lang w:bidi="fa-IR"/>
        </w:rPr>
        <w:t xml:space="preserve">ای قوانین برای پلب ها می </w:t>
      </w:r>
      <w:r w:rsidR="008B10FE" w:rsidRPr="004E058A">
        <w:rPr>
          <w:rFonts w:cs="2  Badr" w:hint="cs"/>
          <w:sz w:val="28"/>
          <w:szCs w:val="28"/>
          <w:rtl/>
          <w:lang w:bidi="fa-IR"/>
        </w:rPr>
        <w:t>گردد که این مجموعه قوانین درسال 462</w:t>
      </w:r>
      <w:r w:rsidR="00E93CFE" w:rsidRPr="004E058A">
        <w:rPr>
          <w:rFonts w:cs="2  Badr" w:hint="cs"/>
          <w:sz w:val="28"/>
          <w:szCs w:val="28"/>
          <w:rtl/>
          <w:lang w:bidi="fa-IR"/>
        </w:rPr>
        <w:t xml:space="preserve"> پیش ازمیلاد</w:t>
      </w:r>
      <w:r>
        <w:rPr>
          <w:rFonts w:cs="2  Badr" w:hint="cs"/>
          <w:sz w:val="28"/>
          <w:szCs w:val="28"/>
          <w:rtl/>
          <w:lang w:bidi="fa-IR"/>
        </w:rPr>
        <w:t xml:space="preserve"> </w:t>
      </w:r>
      <w:r w:rsidR="00E93CFE" w:rsidRPr="004E058A">
        <w:rPr>
          <w:rFonts w:cs="2  Badr" w:hint="cs"/>
          <w:sz w:val="28"/>
          <w:szCs w:val="28"/>
          <w:rtl/>
          <w:lang w:bidi="fa-IR"/>
        </w:rPr>
        <w:t xml:space="preserve">جمع آوری گردید. سر </w:t>
      </w:r>
      <w:r>
        <w:rPr>
          <w:rFonts w:cs="2  Badr" w:hint="cs"/>
          <w:sz w:val="28"/>
          <w:szCs w:val="28"/>
          <w:rtl/>
          <w:lang w:bidi="fa-IR"/>
        </w:rPr>
        <w:t>انجام درسال 455 پیش ازمیلاد پاترسین ها</w:t>
      </w:r>
      <w:r w:rsidR="00E93CFE" w:rsidRPr="004E058A">
        <w:rPr>
          <w:rFonts w:cs="2  Badr" w:hint="cs"/>
          <w:sz w:val="28"/>
          <w:szCs w:val="28"/>
          <w:rtl/>
          <w:lang w:bidi="fa-IR"/>
        </w:rPr>
        <w:t xml:space="preserve"> موافقت می کنند که مجموعه محرم نوشته شود. لذا برای تدوین این قوانین نخست سه </w:t>
      </w:r>
      <w:r>
        <w:rPr>
          <w:rFonts w:cs="2  Badr" w:hint="cs"/>
          <w:sz w:val="28"/>
          <w:szCs w:val="28"/>
          <w:rtl/>
          <w:lang w:bidi="fa-IR"/>
        </w:rPr>
        <w:t>ک</w:t>
      </w:r>
      <w:r w:rsidR="00E93CFE" w:rsidRPr="004E058A">
        <w:rPr>
          <w:rFonts w:cs="2  Badr" w:hint="cs"/>
          <w:sz w:val="28"/>
          <w:szCs w:val="28"/>
          <w:rtl/>
          <w:lang w:bidi="fa-IR"/>
        </w:rPr>
        <w:t>میسر، جهت مطالعه ی قوانین سولون به آتن فرستاده می شوند وپس از مراجعت آنان درسال 453 پیش</w:t>
      </w:r>
      <w:r w:rsidR="006D5335" w:rsidRPr="004E058A">
        <w:rPr>
          <w:rFonts w:cs="2  Badr" w:hint="cs"/>
          <w:sz w:val="28"/>
          <w:szCs w:val="28"/>
          <w:rtl/>
          <w:lang w:bidi="fa-IR"/>
        </w:rPr>
        <w:t xml:space="preserve"> از</w:t>
      </w:r>
      <w:r w:rsidR="00E93CFE" w:rsidRPr="004E058A">
        <w:rPr>
          <w:rFonts w:cs="2  Badr" w:hint="cs"/>
          <w:sz w:val="28"/>
          <w:szCs w:val="28"/>
          <w:rtl/>
          <w:lang w:bidi="fa-IR"/>
        </w:rPr>
        <w:t xml:space="preserve"> میلاد حضرت مسیح</w:t>
      </w:r>
      <w:r>
        <w:rPr>
          <w:rFonts w:cs="2  Badr" w:hint="cs"/>
          <w:sz w:val="28"/>
          <w:szCs w:val="28"/>
          <w:rtl/>
          <w:lang w:bidi="fa-IR"/>
        </w:rPr>
        <w:t>،</w:t>
      </w:r>
      <w:r w:rsidR="00E93CFE" w:rsidRPr="004E058A">
        <w:rPr>
          <w:rFonts w:cs="2  Badr" w:hint="cs"/>
          <w:sz w:val="28"/>
          <w:szCs w:val="28"/>
          <w:rtl/>
          <w:lang w:bidi="fa-IR"/>
        </w:rPr>
        <w:t xml:space="preserve"> مجلس سنا ده کمیسر از بین نجبا یا پا تریسین ها برای تدوین این قوانین انتخاب می کند که به دسم ویرها معروف میگردند.</w:t>
      </w:r>
      <w:r>
        <w:rPr>
          <w:rFonts w:cs="2  Badr" w:hint="cs"/>
          <w:sz w:val="28"/>
          <w:szCs w:val="28"/>
          <w:rtl/>
          <w:lang w:bidi="fa-IR"/>
        </w:rPr>
        <w:t xml:space="preserve"> </w:t>
      </w:r>
      <w:r w:rsidR="00E93CFE" w:rsidRPr="004E058A">
        <w:rPr>
          <w:rFonts w:cs="2  Badr" w:hint="cs"/>
          <w:sz w:val="28"/>
          <w:szCs w:val="28"/>
          <w:rtl/>
          <w:lang w:bidi="fa-IR"/>
        </w:rPr>
        <w:lastRenderedPageBreak/>
        <w:t xml:space="preserve">درسال 451 پیش از میلاد ده لوح ازاین مجموعه ی قوانین نوشته ومورد تصویب مجلس سنا یا نجبا قرار می گیرد ولی چون </w:t>
      </w:r>
      <w:r w:rsidR="00CB2155" w:rsidRPr="004E058A">
        <w:rPr>
          <w:rFonts w:cs="2  Badr" w:hint="cs"/>
          <w:sz w:val="28"/>
          <w:szCs w:val="28"/>
          <w:rtl/>
          <w:lang w:bidi="fa-IR"/>
        </w:rPr>
        <w:t>با تصویب ده لوح کار قانون گذار پایان نیافته بود، مجدداَ هیأتی، که این بار پلبین ها نیز درآن شرکت داشتند(شاید چون قرار داد که دولوح دیگر درمورد حقوق خارجیان واقلیت ها باشد)، به رهبری کلادیوس انتخاب می گردد که آنان دو لوح دیگر به الواح ده گانه اضافه نموده وآن د</w:t>
      </w:r>
      <w:r>
        <w:rPr>
          <w:rFonts w:cs="2  Badr" w:hint="cs"/>
          <w:sz w:val="28"/>
          <w:szCs w:val="28"/>
          <w:rtl/>
          <w:lang w:bidi="fa-IR"/>
        </w:rPr>
        <w:t>و</w:t>
      </w:r>
      <w:r w:rsidR="00CB2155" w:rsidRPr="004E058A">
        <w:rPr>
          <w:rFonts w:cs="2  Badr" w:hint="cs"/>
          <w:sz w:val="28"/>
          <w:szCs w:val="28"/>
          <w:rtl/>
          <w:lang w:bidi="fa-IR"/>
        </w:rPr>
        <w:t xml:space="preserve">لوح نیز درسال 449پیش از میلاد به سنا تقدیم ومورد تصویب قرار میگرد. بدین ترتیب «الواح دوازده گانه» که مشتمل برقوانین نوشته مورد اجرای درمورد عموم مردم در روم بوده، در غرب به وجود می آید. اصل این لوایح </w:t>
      </w:r>
      <w:r w:rsidR="00426646" w:rsidRPr="004E058A">
        <w:rPr>
          <w:rFonts w:cs="2  Badr" w:hint="cs"/>
          <w:sz w:val="28"/>
          <w:szCs w:val="28"/>
          <w:rtl/>
          <w:lang w:bidi="fa-IR"/>
        </w:rPr>
        <w:t>60 سال بعد در حمله ی قوم گل</w:t>
      </w:r>
      <w:r>
        <w:rPr>
          <w:rFonts w:cs="2  Badr" w:hint="cs"/>
          <w:sz w:val="28"/>
          <w:szCs w:val="28"/>
          <w:rtl/>
          <w:lang w:bidi="fa-IR"/>
        </w:rPr>
        <w:t xml:space="preserve">، به روم از بین می رود اما مجددا </w:t>
      </w:r>
      <w:r w:rsidR="00426646" w:rsidRPr="004E058A">
        <w:rPr>
          <w:rFonts w:cs="2  Badr" w:hint="cs"/>
          <w:sz w:val="28"/>
          <w:szCs w:val="28"/>
          <w:rtl/>
          <w:lang w:bidi="fa-IR"/>
        </w:rPr>
        <w:t>قوانین مزبورنوشته می شوند گرچه نحوه ی تنظیم وانشای الواح دوازده گانه، امروز مورد قبول همه مؤرخین وحقوق دانان قرار نگرفته است. زیرا بعضی عقیده دارند که این الواح مجموعه ضرب المثل ها ومقررات عرفی هستند که درحدود دوقرن پیش از میلاد جمع آوری شده اند، وشاید این قوانین توسط نویسنده گان وحقوق دانان لاتینی نقل شده است ویا آنها را تفسیر نموده اند. می توان گفت که این الواح شامل قوانین مختلف مربوط به ا</w:t>
      </w:r>
      <w:r>
        <w:rPr>
          <w:rFonts w:cs="2  Badr" w:hint="cs"/>
          <w:sz w:val="28"/>
          <w:szCs w:val="28"/>
          <w:rtl/>
          <w:lang w:bidi="fa-IR"/>
        </w:rPr>
        <w:t>مور آیین دادرسی، امورکیفری وسایر</w:t>
      </w:r>
      <w:r w:rsidR="00426646" w:rsidRPr="004E058A">
        <w:rPr>
          <w:rFonts w:cs="2  Badr" w:hint="cs"/>
          <w:sz w:val="28"/>
          <w:szCs w:val="28"/>
          <w:rtl/>
          <w:lang w:bidi="fa-IR"/>
        </w:rPr>
        <w:t xml:space="preserve"> حقوقی بوده است. </w:t>
      </w:r>
    </w:p>
    <w:p w:rsidR="002F79BD" w:rsidRPr="00797B15" w:rsidRDefault="00426646" w:rsidP="00D82C5B">
      <w:pPr>
        <w:bidi/>
        <w:ind w:firstLine="270"/>
        <w:jc w:val="both"/>
        <w:rPr>
          <w:rFonts w:cs="2  Titr"/>
          <w:sz w:val="24"/>
          <w:szCs w:val="24"/>
          <w:rtl/>
          <w:lang w:bidi="fa-IR"/>
        </w:rPr>
      </w:pPr>
      <w:r w:rsidRPr="00797B15">
        <w:rPr>
          <w:rFonts w:cs="2  Titr" w:hint="cs"/>
          <w:sz w:val="24"/>
          <w:szCs w:val="24"/>
          <w:rtl/>
          <w:lang w:bidi="fa-IR"/>
        </w:rPr>
        <w:t>موضوعات ا</w:t>
      </w:r>
      <w:r w:rsidR="002F79BD" w:rsidRPr="00797B15">
        <w:rPr>
          <w:rFonts w:cs="2  Titr" w:hint="cs"/>
          <w:sz w:val="24"/>
          <w:szCs w:val="24"/>
          <w:rtl/>
          <w:lang w:bidi="fa-IR"/>
        </w:rPr>
        <w:t xml:space="preserve">لواح </w:t>
      </w:r>
      <w:r w:rsidR="00D82C5B">
        <w:rPr>
          <w:rFonts w:cs="2  Titr" w:hint="cs"/>
          <w:sz w:val="24"/>
          <w:szCs w:val="24"/>
          <w:rtl/>
          <w:lang w:bidi="fa-IR"/>
        </w:rPr>
        <w:t>دوازده گانه</w:t>
      </w:r>
    </w:p>
    <w:p w:rsidR="000E7C21" w:rsidRPr="004E058A" w:rsidRDefault="00AE2865" w:rsidP="004E058A">
      <w:pPr>
        <w:bidi/>
        <w:ind w:firstLine="270"/>
        <w:jc w:val="both"/>
        <w:rPr>
          <w:rFonts w:cs="2  Badr"/>
          <w:sz w:val="28"/>
          <w:szCs w:val="28"/>
          <w:rtl/>
          <w:lang w:bidi="fa-IR"/>
        </w:rPr>
      </w:pPr>
      <w:r w:rsidRPr="004E058A">
        <w:rPr>
          <w:rFonts w:cs="2  Badr" w:hint="cs"/>
          <w:sz w:val="28"/>
          <w:szCs w:val="28"/>
          <w:rtl/>
          <w:lang w:bidi="fa-IR"/>
        </w:rPr>
        <w:t xml:space="preserve"> لوح اول درمورد احضار طرف در داد گاه</w:t>
      </w:r>
      <w:r w:rsidR="002A55A3">
        <w:rPr>
          <w:rFonts w:cs="2  Badr" w:hint="cs"/>
          <w:sz w:val="28"/>
          <w:szCs w:val="28"/>
          <w:rtl/>
          <w:lang w:bidi="fa-IR"/>
        </w:rPr>
        <w:t>،</w:t>
      </w:r>
      <w:r w:rsidRPr="004E058A">
        <w:rPr>
          <w:rFonts w:cs="2  Badr" w:hint="cs"/>
          <w:sz w:val="28"/>
          <w:szCs w:val="28"/>
          <w:rtl/>
          <w:lang w:bidi="fa-IR"/>
        </w:rPr>
        <w:t xml:space="preserve"> لوح دوم راجع به قضاوت وسرقت، لوح سوم راجع</w:t>
      </w:r>
      <w:r w:rsidR="002A55A3">
        <w:rPr>
          <w:rFonts w:cs="2  Badr" w:hint="cs"/>
          <w:sz w:val="28"/>
          <w:szCs w:val="28"/>
          <w:rtl/>
          <w:lang w:bidi="fa-IR"/>
        </w:rPr>
        <w:t xml:space="preserve"> به</w:t>
      </w:r>
      <w:r w:rsidRPr="004E058A">
        <w:rPr>
          <w:rFonts w:cs="2  Badr" w:hint="cs"/>
          <w:sz w:val="28"/>
          <w:szCs w:val="28"/>
          <w:rtl/>
          <w:lang w:bidi="fa-IR"/>
        </w:rPr>
        <w:t xml:space="preserve"> اموالی که قابل قرض دادن ن</w:t>
      </w:r>
      <w:r w:rsidR="002F79BD" w:rsidRPr="004E058A">
        <w:rPr>
          <w:rFonts w:cs="2  Badr" w:hint="cs"/>
          <w:sz w:val="28"/>
          <w:szCs w:val="28"/>
          <w:rtl/>
          <w:lang w:bidi="fa-IR"/>
        </w:rPr>
        <w:t>ی</w:t>
      </w:r>
      <w:r w:rsidRPr="004E058A">
        <w:rPr>
          <w:rFonts w:cs="2  Badr" w:hint="cs"/>
          <w:sz w:val="28"/>
          <w:szCs w:val="28"/>
          <w:rtl/>
          <w:lang w:bidi="fa-IR"/>
        </w:rPr>
        <w:t>ستند، لوح چهارم درمورد ولایت وازدواج،</w:t>
      </w:r>
      <w:r w:rsidR="002A55A3">
        <w:rPr>
          <w:rFonts w:cs="2  Badr" w:hint="cs"/>
          <w:sz w:val="28"/>
          <w:szCs w:val="28"/>
          <w:rtl/>
          <w:lang w:bidi="fa-IR"/>
        </w:rPr>
        <w:t xml:space="preserve"> </w:t>
      </w:r>
      <w:r w:rsidRPr="004E058A">
        <w:rPr>
          <w:rFonts w:cs="2  Badr" w:hint="cs"/>
          <w:sz w:val="28"/>
          <w:szCs w:val="28"/>
          <w:rtl/>
          <w:lang w:bidi="fa-IR"/>
        </w:rPr>
        <w:t>لوح پنجم راجع برکه وامور قیمومت،</w:t>
      </w:r>
      <w:r w:rsidR="002A55A3">
        <w:rPr>
          <w:rFonts w:cs="2  Badr" w:hint="cs"/>
          <w:sz w:val="28"/>
          <w:szCs w:val="28"/>
          <w:rtl/>
          <w:lang w:bidi="fa-IR"/>
        </w:rPr>
        <w:t xml:space="preserve"> </w:t>
      </w:r>
      <w:r w:rsidRPr="004E058A">
        <w:rPr>
          <w:rFonts w:cs="2  Badr" w:hint="cs"/>
          <w:sz w:val="28"/>
          <w:szCs w:val="28"/>
          <w:rtl/>
          <w:lang w:bidi="fa-IR"/>
        </w:rPr>
        <w:t>لوح ششم راجع به مالکیت وتصرف، لوح هفتم راجع به جنایات،</w:t>
      </w:r>
      <w:r w:rsidR="002A55A3">
        <w:rPr>
          <w:rFonts w:cs="2  Badr" w:hint="cs"/>
          <w:sz w:val="28"/>
          <w:szCs w:val="28"/>
          <w:rtl/>
          <w:lang w:bidi="fa-IR"/>
        </w:rPr>
        <w:t xml:space="preserve"> </w:t>
      </w:r>
      <w:r w:rsidRPr="004E058A">
        <w:rPr>
          <w:rFonts w:cs="2  Badr" w:hint="cs"/>
          <w:sz w:val="28"/>
          <w:szCs w:val="28"/>
          <w:rtl/>
          <w:lang w:bidi="fa-IR"/>
        </w:rPr>
        <w:t>لوح هشتم درمورد اموال عینی، لوح نهم در باره حقوق عمومی، لوح دهم</w:t>
      </w:r>
      <w:r w:rsidR="002F79BD" w:rsidRPr="004E058A">
        <w:rPr>
          <w:rFonts w:cs="2  Badr" w:hint="cs"/>
          <w:sz w:val="28"/>
          <w:szCs w:val="28"/>
          <w:rtl/>
          <w:lang w:bidi="fa-IR"/>
        </w:rPr>
        <w:t xml:space="preserve"> در مورد </w:t>
      </w:r>
      <w:r w:rsidRPr="004E058A">
        <w:rPr>
          <w:rFonts w:cs="2  Badr" w:hint="cs"/>
          <w:sz w:val="28"/>
          <w:szCs w:val="28"/>
          <w:rtl/>
          <w:lang w:bidi="fa-IR"/>
        </w:rPr>
        <w:t>حقوق مذهبی ودر لوح باقی مانده متمم لوایح پیشین بوده اند.</w:t>
      </w:r>
    </w:p>
    <w:p w:rsidR="00FE1F52" w:rsidRPr="004E058A" w:rsidRDefault="00DA557E" w:rsidP="004E058A">
      <w:pPr>
        <w:bidi/>
        <w:ind w:firstLine="270"/>
        <w:jc w:val="both"/>
        <w:rPr>
          <w:rFonts w:cs="2  Badr"/>
          <w:sz w:val="28"/>
          <w:szCs w:val="28"/>
          <w:rtl/>
          <w:lang w:bidi="fa-IR"/>
        </w:rPr>
      </w:pPr>
      <w:r w:rsidRPr="004E058A">
        <w:rPr>
          <w:rFonts w:cs="2  Badr" w:hint="cs"/>
          <w:sz w:val="28"/>
          <w:szCs w:val="28"/>
          <w:rtl/>
          <w:lang w:bidi="fa-IR"/>
        </w:rPr>
        <w:t xml:space="preserve"> </w:t>
      </w:r>
      <w:r w:rsidR="000E7C21" w:rsidRPr="004E058A">
        <w:rPr>
          <w:rFonts w:cs="2  Badr" w:hint="cs"/>
          <w:sz w:val="28"/>
          <w:szCs w:val="28"/>
          <w:rtl/>
          <w:lang w:bidi="fa-IR"/>
        </w:rPr>
        <w:t>تنظیم این لوایح، درحقیقت،</w:t>
      </w:r>
      <w:r w:rsidR="002A55A3">
        <w:rPr>
          <w:rFonts w:cs="2  Badr" w:hint="cs"/>
          <w:sz w:val="28"/>
          <w:szCs w:val="28"/>
          <w:rtl/>
          <w:lang w:bidi="fa-IR"/>
        </w:rPr>
        <w:t xml:space="preserve"> </w:t>
      </w:r>
      <w:r w:rsidR="000E7C21" w:rsidRPr="004E058A">
        <w:rPr>
          <w:rFonts w:cs="2  Badr" w:hint="cs"/>
          <w:sz w:val="28"/>
          <w:szCs w:val="28"/>
          <w:rtl/>
          <w:lang w:bidi="fa-IR"/>
        </w:rPr>
        <w:t xml:space="preserve">واقعه مهم تاریخی حقوق روم محسوب می گردد. به دلیل این که برخی از حقوق دانان رومی </w:t>
      </w:r>
      <w:r w:rsidR="00FE1F52" w:rsidRPr="004E058A">
        <w:rPr>
          <w:rFonts w:cs="2  Badr" w:hint="cs"/>
          <w:sz w:val="28"/>
          <w:szCs w:val="28"/>
          <w:rtl/>
          <w:lang w:bidi="fa-IR"/>
        </w:rPr>
        <w:t>این الواح را منبع اصلی حقوق خصوصی وعمومی دانسته اند تا جای که هزار سال بعد که به امر« ژوستینین» قوانین رومی تدوین می شود از این قوانین به احترام نقل می کنند.</w:t>
      </w:r>
    </w:p>
    <w:p w:rsidR="00934AAE" w:rsidRPr="004E058A" w:rsidRDefault="00FE1F52" w:rsidP="004E058A">
      <w:pPr>
        <w:bidi/>
        <w:ind w:firstLine="270"/>
        <w:jc w:val="both"/>
        <w:rPr>
          <w:rFonts w:cs="2  Badr"/>
          <w:sz w:val="28"/>
          <w:szCs w:val="28"/>
          <w:rtl/>
          <w:lang w:bidi="fa-IR"/>
        </w:rPr>
      </w:pPr>
      <w:r w:rsidRPr="004E058A">
        <w:rPr>
          <w:rFonts w:cs="2  Badr" w:hint="cs"/>
          <w:sz w:val="28"/>
          <w:szCs w:val="28"/>
          <w:rtl/>
          <w:lang w:bidi="fa-IR"/>
        </w:rPr>
        <w:lastRenderedPageBreak/>
        <w:t>البته این اولین قانون نوشته درجهان نیست زیرا دوازده قرن پیش از آنان؛ یعنی هفده قرن پیش از میلاد مسیح قوانین حمورای( قوانین حمورای مربوط به بیست قرن پیش از میلاد مسیح است که به صورت مدون برروی سنگ بزرگی حک شده است.</w:t>
      </w:r>
      <w:r w:rsidR="002A55A3">
        <w:rPr>
          <w:rFonts w:cs="2  Badr" w:hint="cs"/>
          <w:sz w:val="28"/>
          <w:szCs w:val="28"/>
          <w:rtl/>
          <w:lang w:bidi="fa-IR"/>
        </w:rPr>
        <w:t xml:space="preserve"> </w:t>
      </w:r>
      <w:r w:rsidRPr="004E058A">
        <w:rPr>
          <w:rFonts w:cs="2  Badr" w:hint="cs"/>
          <w:sz w:val="28"/>
          <w:szCs w:val="28"/>
          <w:rtl/>
          <w:lang w:bidi="fa-IR"/>
        </w:rPr>
        <w:t>قطعه سنگ مزبور مشتمل بر 2</w:t>
      </w:r>
      <w:r w:rsidR="002F79BD" w:rsidRPr="004E058A">
        <w:rPr>
          <w:rFonts w:cs="2  Badr" w:hint="cs"/>
          <w:sz w:val="28"/>
          <w:szCs w:val="28"/>
          <w:rtl/>
          <w:lang w:bidi="fa-IR"/>
        </w:rPr>
        <w:t xml:space="preserve">82 ماده است وتمام مواد این گونه </w:t>
      </w:r>
      <w:r w:rsidRPr="004E058A">
        <w:rPr>
          <w:rFonts w:cs="2  Badr" w:hint="cs"/>
          <w:sz w:val="28"/>
          <w:szCs w:val="28"/>
          <w:rtl/>
          <w:lang w:bidi="fa-IR"/>
        </w:rPr>
        <w:t>نش</w:t>
      </w:r>
      <w:r w:rsidR="002F79BD" w:rsidRPr="004E058A">
        <w:rPr>
          <w:rFonts w:cs="2  Badr" w:hint="cs"/>
          <w:sz w:val="28"/>
          <w:szCs w:val="28"/>
          <w:rtl/>
          <w:lang w:bidi="fa-IR"/>
        </w:rPr>
        <w:t xml:space="preserve">ان داده </w:t>
      </w:r>
      <w:r w:rsidRPr="004E058A">
        <w:rPr>
          <w:rFonts w:cs="2  Badr" w:hint="cs"/>
          <w:sz w:val="28"/>
          <w:szCs w:val="28"/>
          <w:rtl/>
          <w:lang w:bidi="fa-IR"/>
        </w:rPr>
        <w:t>شده است که « اگر کسی چنین کند، چنان باید بشود</w:t>
      </w:r>
      <w:r w:rsidR="00934AAE" w:rsidRPr="004E058A">
        <w:rPr>
          <w:rFonts w:cs="2  Badr" w:hint="cs"/>
          <w:sz w:val="28"/>
          <w:szCs w:val="28"/>
          <w:rtl/>
          <w:lang w:bidi="fa-IR"/>
        </w:rPr>
        <w:t>».)</w:t>
      </w:r>
      <w:r w:rsidR="00934AAE" w:rsidRPr="004E058A">
        <w:rPr>
          <w:rStyle w:val="FootnoteReference"/>
          <w:rFonts w:cs="2  Badr"/>
          <w:sz w:val="28"/>
          <w:szCs w:val="28"/>
          <w:rtl/>
          <w:lang w:bidi="fa-IR"/>
        </w:rPr>
        <w:footnoteReference w:id="7"/>
      </w:r>
      <w:r w:rsidR="00934AAE" w:rsidRPr="004E058A">
        <w:rPr>
          <w:rFonts w:cs="2  Badr" w:hint="cs"/>
          <w:sz w:val="28"/>
          <w:szCs w:val="28"/>
          <w:rtl/>
          <w:lang w:bidi="fa-IR"/>
        </w:rPr>
        <w:t xml:space="preserve"> ن</w:t>
      </w:r>
      <w:r w:rsidR="002A55A3">
        <w:rPr>
          <w:rFonts w:cs="2  Badr" w:hint="cs"/>
          <w:sz w:val="28"/>
          <w:szCs w:val="28"/>
          <w:rtl/>
          <w:lang w:bidi="fa-IR"/>
        </w:rPr>
        <w:t>وشته وتدوین گردیده بود. بدین ترت</w:t>
      </w:r>
      <w:r w:rsidR="00934AAE" w:rsidRPr="004E058A">
        <w:rPr>
          <w:rFonts w:cs="2  Badr" w:hint="cs"/>
          <w:sz w:val="28"/>
          <w:szCs w:val="28"/>
          <w:rtl/>
          <w:lang w:bidi="fa-IR"/>
        </w:rPr>
        <w:t>یب، قانون واجرای آن از انحصار کامل پاتریسین ها خارج گردید واختیار پلبین ها، که اکثر یت جامعه روم را تشکیل می دا</w:t>
      </w:r>
      <w:r w:rsidR="002F79BD" w:rsidRPr="004E058A">
        <w:rPr>
          <w:rFonts w:cs="2  Badr" w:hint="cs"/>
          <w:sz w:val="28"/>
          <w:szCs w:val="28"/>
          <w:rtl/>
          <w:lang w:bidi="fa-IR"/>
        </w:rPr>
        <w:t>د</w:t>
      </w:r>
      <w:r w:rsidR="00934AAE" w:rsidRPr="004E058A">
        <w:rPr>
          <w:rFonts w:cs="2  Badr" w:hint="cs"/>
          <w:sz w:val="28"/>
          <w:szCs w:val="28"/>
          <w:rtl/>
          <w:lang w:bidi="fa-IR"/>
        </w:rPr>
        <w:t>ند، افزایش یافت. اختیار اجرای قوانین ودیگر امور قضای به دست مأمورین قضای یا«پرتور ها» افتاد که آنان نیز هر ساله همرا با دوکنسول( که اختیار پادشاه را درنظام جمهوری به عهده داشتند) انتخاب می شدند.</w:t>
      </w:r>
    </w:p>
    <w:p w:rsidR="00A61027" w:rsidRPr="004E058A" w:rsidRDefault="00934AAE" w:rsidP="0091398B">
      <w:pPr>
        <w:bidi/>
        <w:ind w:firstLine="270"/>
        <w:jc w:val="both"/>
        <w:rPr>
          <w:rFonts w:cs="2  Badr"/>
          <w:sz w:val="28"/>
          <w:szCs w:val="28"/>
          <w:rtl/>
          <w:lang w:bidi="fa-IR"/>
        </w:rPr>
      </w:pPr>
      <w:r w:rsidRPr="004E058A">
        <w:rPr>
          <w:rFonts w:cs="2  Badr" w:hint="cs"/>
          <w:sz w:val="28"/>
          <w:szCs w:val="28"/>
          <w:rtl/>
          <w:lang w:bidi="fa-IR"/>
        </w:rPr>
        <w:t>پرتورها که درتمامی مسایل حقوقی حق قضاوت داشتند درآغاز انتحاب خود اعلامیه به نام« فرمان»</w:t>
      </w:r>
      <w:r w:rsidR="002A55A3">
        <w:rPr>
          <w:rFonts w:cs="2  Badr" w:hint="cs"/>
          <w:sz w:val="28"/>
          <w:szCs w:val="28"/>
          <w:rtl/>
          <w:lang w:bidi="fa-IR"/>
        </w:rPr>
        <w:t xml:space="preserve"> </w:t>
      </w:r>
      <w:r w:rsidR="00A61027" w:rsidRPr="004E058A">
        <w:rPr>
          <w:rFonts w:cs="2  Badr" w:hint="cs"/>
          <w:sz w:val="28"/>
          <w:szCs w:val="28"/>
          <w:rtl/>
          <w:lang w:bidi="fa-IR"/>
        </w:rPr>
        <w:t>صادرمی کردند که طی آن اصول طرز کار خود را تعیین می کردند. این فرمان ودیگر حقوقی که پرتور ها به وجود آو</w:t>
      </w:r>
      <w:r w:rsidR="0091398B">
        <w:rPr>
          <w:rFonts w:cs="2  Badr" w:hint="cs"/>
          <w:sz w:val="28"/>
          <w:szCs w:val="28"/>
          <w:rtl/>
          <w:lang w:bidi="fa-IR"/>
        </w:rPr>
        <w:t>ر</w:t>
      </w:r>
      <w:r w:rsidR="00A61027" w:rsidRPr="004E058A">
        <w:rPr>
          <w:rFonts w:cs="2  Badr" w:hint="cs"/>
          <w:sz w:val="28"/>
          <w:szCs w:val="28"/>
          <w:rtl/>
          <w:lang w:bidi="fa-IR"/>
        </w:rPr>
        <w:t>دند درسال 130 پس از میلاد توسط شخصی به نام « ژولین » جمع آوری شد که به نام کد ژ</w:t>
      </w:r>
      <w:r w:rsidR="002A55A3">
        <w:rPr>
          <w:rFonts w:cs="2  Badr" w:hint="cs"/>
          <w:sz w:val="28"/>
          <w:szCs w:val="28"/>
          <w:rtl/>
          <w:lang w:bidi="fa-IR"/>
        </w:rPr>
        <w:t xml:space="preserve">ولین معروف گردید به قول </w:t>
      </w:r>
      <w:r w:rsidR="0091398B">
        <w:rPr>
          <w:rFonts w:cs="2  Badr" w:hint="cs"/>
          <w:sz w:val="28"/>
          <w:szCs w:val="28"/>
          <w:rtl/>
          <w:lang w:bidi="fa-IR"/>
        </w:rPr>
        <w:t>«</w:t>
      </w:r>
      <w:r w:rsidR="002A55A3">
        <w:rPr>
          <w:rFonts w:cs="2  Badr" w:hint="cs"/>
          <w:sz w:val="28"/>
          <w:szCs w:val="28"/>
          <w:rtl/>
          <w:lang w:bidi="fa-IR"/>
        </w:rPr>
        <w:t>ویگمور</w:t>
      </w:r>
      <w:r w:rsidR="0091398B">
        <w:rPr>
          <w:rFonts w:cs="2  Badr" w:hint="cs"/>
          <w:sz w:val="28"/>
          <w:szCs w:val="28"/>
          <w:rtl/>
          <w:lang w:bidi="fa-IR"/>
        </w:rPr>
        <w:t>»</w:t>
      </w:r>
      <w:r w:rsidR="002A55A3">
        <w:rPr>
          <w:rFonts w:cs="2  Badr" w:hint="cs"/>
          <w:sz w:val="28"/>
          <w:szCs w:val="28"/>
          <w:rtl/>
          <w:lang w:bidi="fa-IR"/>
        </w:rPr>
        <w:t xml:space="preserve"> </w:t>
      </w:r>
      <w:r w:rsidR="00A61027" w:rsidRPr="004E058A">
        <w:rPr>
          <w:rFonts w:cs="2  Badr" w:hint="cs"/>
          <w:sz w:val="28"/>
          <w:szCs w:val="28"/>
          <w:rtl/>
          <w:lang w:bidi="fa-IR"/>
        </w:rPr>
        <w:t>این اولین کدی است که درمورد عمل قضای درسیستم های قضای منتشر گردیده است. پرتورها حق رسیدگی به تمام دعاوی حقوقی وجزای را داشتند وکلیه دعاوی حقوقی وجزای دراختیار یک قاضی به نام پرتور قرار می گرفت.</w:t>
      </w:r>
    </w:p>
    <w:p w:rsidR="00AA5B3C" w:rsidRDefault="00A61027" w:rsidP="004E058A">
      <w:pPr>
        <w:bidi/>
        <w:ind w:firstLine="270"/>
        <w:jc w:val="both"/>
        <w:rPr>
          <w:rFonts w:cs="2  Badr"/>
          <w:sz w:val="28"/>
          <w:szCs w:val="28"/>
          <w:rtl/>
          <w:lang w:bidi="fa-IR"/>
        </w:rPr>
      </w:pPr>
      <w:r w:rsidRPr="004E058A">
        <w:rPr>
          <w:rFonts w:cs="2  Badr" w:hint="cs"/>
          <w:sz w:val="28"/>
          <w:szCs w:val="28"/>
          <w:rtl/>
          <w:lang w:bidi="fa-IR"/>
        </w:rPr>
        <w:t>این قوانین واحد در مورد کلیه افراد اعم از پلبین وپاتر یسین ها یکسان اجرا می گردید، اما بیگانگان جدیدی که بر اثر فتوحات روم به ق</w:t>
      </w:r>
      <w:r w:rsidR="00AA5B3C" w:rsidRPr="004E058A">
        <w:rPr>
          <w:rFonts w:cs="2  Badr" w:hint="cs"/>
          <w:sz w:val="28"/>
          <w:szCs w:val="28"/>
          <w:rtl/>
          <w:lang w:bidi="fa-IR"/>
        </w:rPr>
        <w:t>لم</w:t>
      </w:r>
      <w:r w:rsidR="002C143E" w:rsidRPr="004E058A">
        <w:rPr>
          <w:rFonts w:cs="2  Badr" w:hint="cs"/>
          <w:sz w:val="28"/>
          <w:szCs w:val="28"/>
          <w:rtl/>
          <w:lang w:bidi="fa-IR"/>
        </w:rPr>
        <w:t>ر</w:t>
      </w:r>
      <w:r w:rsidR="00AA5B3C" w:rsidRPr="004E058A">
        <w:rPr>
          <w:rFonts w:cs="2  Badr" w:hint="cs"/>
          <w:sz w:val="28"/>
          <w:szCs w:val="28"/>
          <w:rtl/>
          <w:lang w:bidi="fa-IR"/>
        </w:rPr>
        <w:t>و روم آمدند قاضی دیگری به نام پیکتور را آوردند که موجب ایجاد حقوق ملل در حقوق رم شدند که تقریباَ شامل کلیه مقررات وقواعد بود که پیش تر در مورد شامل کلیه افراد امپراطوری روم از طرف شرق وغرب مدیترانه به جلورفته وقوانین وعرف های بیشتری در تشکیل این حقوق مؤثر اند. عصر کمال حقوق روم پس از طی این مراحل تا اواخر سال های پیش از میلاد (اوایل امپراتوری روم ازسال 27 پیش از میلاد شروع می شود) است.</w:t>
      </w:r>
    </w:p>
    <w:p w:rsidR="0091398B" w:rsidRPr="004E058A" w:rsidRDefault="0091398B" w:rsidP="0091398B">
      <w:pPr>
        <w:bidi/>
        <w:ind w:firstLine="270"/>
        <w:jc w:val="both"/>
        <w:rPr>
          <w:rFonts w:cs="2  Badr"/>
          <w:sz w:val="28"/>
          <w:szCs w:val="28"/>
          <w:rtl/>
          <w:lang w:bidi="fa-IR"/>
        </w:rPr>
      </w:pPr>
    </w:p>
    <w:p w:rsidR="00871644" w:rsidRPr="004E058A" w:rsidRDefault="00871644" w:rsidP="004E058A">
      <w:pPr>
        <w:bidi/>
        <w:ind w:firstLine="270"/>
        <w:jc w:val="both"/>
        <w:rPr>
          <w:rFonts w:cs="2  Titr"/>
          <w:sz w:val="28"/>
          <w:szCs w:val="28"/>
          <w:rtl/>
          <w:lang w:bidi="fa-IR"/>
        </w:rPr>
      </w:pPr>
      <w:r w:rsidRPr="004E058A">
        <w:rPr>
          <w:rFonts w:cs="2  Titr" w:hint="cs"/>
          <w:sz w:val="28"/>
          <w:szCs w:val="28"/>
          <w:rtl/>
          <w:lang w:bidi="fa-IR"/>
        </w:rPr>
        <w:lastRenderedPageBreak/>
        <w:t>دوره امپراتوری</w:t>
      </w:r>
    </w:p>
    <w:p w:rsidR="00B25D45" w:rsidRPr="004E058A" w:rsidRDefault="0091398B" w:rsidP="0091398B">
      <w:pPr>
        <w:bidi/>
        <w:ind w:firstLine="270"/>
        <w:jc w:val="both"/>
        <w:rPr>
          <w:rFonts w:cs="2  Badr"/>
          <w:sz w:val="28"/>
          <w:szCs w:val="28"/>
          <w:rtl/>
          <w:lang w:bidi="fa-IR"/>
        </w:rPr>
      </w:pPr>
      <w:r>
        <w:rPr>
          <w:rFonts w:cs="2  Badr" w:hint="cs"/>
          <w:sz w:val="28"/>
          <w:szCs w:val="28"/>
          <w:rtl/>
          <w:lang w:bidi="fa-IR"/>
        </w:rPr>
        <w:t>سومین دوره مهم حقوق ر</w:t>
      </w:r>
      <w:r w:rsidR="00AA5B3C" w:rsidRPr="004E058A">
        <w:rPr>
          <w:rFonts w:cs="2  Badr" w:hint="cs"/>
          <w:sz w:val="28"/>
          <w:szCs w:val="28"/>
          <w:rtl/>
          <w:lang w:bidi="fa-IR"/>
        </w:rPr>
        <w:t>م از</w:t>
      </w:r>
      <w:r w:rsidR="002C143E" w:rsidRPr="004E058A">
        <w:rPr>
          <w:rFonts w:cs="2  Badr" w:hint="cs"/>
          <w:sz w:val="28"/>
          <w:szCs w:val="28"/>
          <w:rtl/>
          <w:lang w:bidi="fa-IR"/>
        </w:rPr>
        <w:t xml:space="preserve"> ز</w:t>
      </w:r>
      <w:r w:rsidR="00AA5B3C" w:rsidRPr="004E058A">
        <w:rPr>
          <w:rFonts w:cs="2  Badr" w:hint="cs"/>
          <w:sz w:val="28"/>
          <w:szCs w:val="28"/>
          <w:rtl/>
          <w:lang w:bidi="fa-IR"/>
        </w:rPr>
        <w:t xml:space="preserve">مان تشکیل امپراطوری روم؛ یعنی سال 27 پیش از میلاد مسیح شروع می شود. گرچه عقاید سیسیرون که نویسنده کتاب معروف «قانون» ومعتقد </w:t>
      </w:r>
      <w:r w:rsidR="00F80675" w:rsidRPr="004E058A">
        <w:rPr>
          <w:rFonts w:cs="2  Badr" w:hint="cs"/>
          <w:sz w:val="28"/>
          <w:szCs w:val="28"/>
          <w:rtl/>
          <w:lang w:bidi="fa-IR"/>
        </w:rPr>
        <w:t>به جبری وطبیعی بودن حقوق بوده، درتحولی که این دوره شر</w:t>
      </w:r>
      <w:r>
        <w:rPr>
          <w:rFonts w:cs="2  Badr" w:hint="cs"/>
          <w:sz w:val="28"/>
          <w:szCs w:val="28"/>
          <w:rtl/>
          <w:lang w:bidi="fa-IR"/>
        </w:rPr>
        <w:t xml:space="preserve">وع می کند نقشی بسیار داشته است. </w:t>
      </w:r>
      <w:r w:rsidR="00B25D45" w:rsidRPr="004E058A">
        <w:rPr>
          <w:rFonts w:cs="2  Badr" w:hint="cs"/>
          <w:sz w:val="28"/>
          <w:szCs w:val="28"/>
          <w:rtl/>
          <w:lang w:bidi="fa-IR"/>
        </w:rPr>
        <w:t>نویسندگان این دوره تأثیر ات فراوانی از او گرفته اند. اندیشمندانی مانند: ژولین، پانین، گایوس که کتاب «تأسیس » گایوس که درحدود سال 130 میلادی نوشته شده است به عنوان کتاب درسی حقوق، قرن ها مورد استفاده قرار می گرفته است. این تنها کتاب حقوقی می باشد که از آن عصر باقی ماند</w:t>
      </w:r>
      <w:r>
        <w:rPr>
          <w:rFonts w:cs="2  Badr" w:hint="cs"/>
          <w:sz w:val="28"/>
          <w:szCs w:val="28"/>
          <w:rtl/>
          <w:lang w:bidi="fa-IR"/>
        </w:rPr>
        <w:t>ه</w:t>
      </w:r>
      <w:r w:rsidR="00B25D45" w:rsidRPr="004E058A">
        <w:rPr>
          <w:rFonts w:cs="2  Badr" w:hint="cs"/>
          <w:sz w:val="28"/>
          <w:szCs w:val="28"/>
          <w:rtl/>
          <w:lang w:bidi="fa-IR"/>
        </w:rPr>
        <w:t xml:space="preserve"> است.</w:t>
      </w:r>
    </w:p>
    <w:p w:rsidR="00701154" w:rsidRPr="004E058A" w:rsidRDefault="00B25D45" w:rsidP="0092143D">
      <w:pPr>
        <w:bidi/>
        <w:ind w:firstLine="270"/>
        <w:jc w:val="both"/>
        <w:rPr>
          <w:rFonts w:cs="2  Badr"/>
          <w:sz w:val="28"/>
          <w:szCs w:val="28"/>
          <w:rtl/>
          <w:lang w:bidi="fa-IR"/>
        </w:rPr>
      </w:pPr>
      <w:r w:rsidRPr="0092143D">
        <w:rPr>
          <w:rFonts w:cs="2  Badr" w:hint="cs"/>
          <w:sz w:val="28"/>
          <w:szCs w:val="28"/>
          <w:rtl/>
          <w:lang w:bidi="fa-IR"/>
        </w:rPr>
        <w:t xml:space="preserve">به رغم تحولات حقوقی که در دوره ای تشکیل امپراتوری به وجود می آید به تدریج با قدرت گرفتن </w:t>
      </w:r>
      <w:r w:rsidR="008D1943" w:rsidRPr="0092143D">
        <w:rPr>
          <w:rFonts w:cs="2  Badr" w:hint="cs"/>
          <w:sz w:val="28"/>
          <w:szCs w:val="28"/>
          <w:rtl/>
          <w:lang w:bidi="fa-IR"/>
        </w:rPr>
        <w:t>شخصی امپراطور این فعالیت ها رو به نقصان می رود</w:t>
      </w:r>
      <w:r w:rsidR="0092143D">
        <w:rPr>
          <w:rFonts w:cs="2  Badr" w:hint="cs"/>
          <w:sz w:val="28"/>
          <w:szCs w:val="28"/>
          <w:rtl/>
          <w:lang w:bidi="fa-IR"/>
        </w:rPr>
        <w:t>،</w:t>
      </w:r>
      <w:r w:rsidR="008D1943" w:rsidRPr="0092143D">
        <w:rPr>
          <w:rFonts w:cs="2  Badr" w:hint="cs"/>
          <w:sz w:val="28"/>
          <w:szCs w:val="28"/>
          <w:rtl/>
          <w:lang w:bidi="fa-IR"/>
        </w:rPr>
        <w:t xml:space="preserve"> کار قانون گذاری به دست مجلس سنا می افتد ومجلسی که در اوایل تشکیل امپراتوری قدرتی ضعیف بیش نداشت به صورت مرکز قانون گذاری در می آید وبه تدریج امپراتوری این اختیار را از مجلس سنا می گیرد. امپراتور تنها من</w:t>
      </w:r>
      <w:r w:rsidR="002C143E" w:rsidRPr="0092143D">
        <w:rPr>
          <w:rFonts w:cs="2  Badr" w:hint="cs"/>
          <w:sz w:val="28"/>
          <w:szCs w:val="28"/>
          <w:rtl/>
          <w:lang w:bidi="fa-IR"/>
        </w:rPr>
        <w:t>ب</w:t>
      </w:r>
      <w:r w:rsidR="008D1943" w:rsidRPr="0092143D">
        <w:rPr>
          <w:rFonts w:cs="2  Badr" w:hint="cs"/>
          <w:sz w:val="28"/>
          <w:szCs w:val="28"/>
          <w:rtl/>
          <w:lang w:bidi="fa-IR"/>
        </w:rPr>
        <w:t>ع قانون گذاری می گردد ودستورات وقوانین اوست که درسرتاسرام</w:t>
      </w:r>
      <w:r w:rsidR="0092143D">
        <w:rPr>
          <w:rFonts w:cs="2  Badr" w:hint="cs"/>
          <w:sz w:val="28"/>
          <w:szCs w:val="28"/>
          <w:rtl/>
          <w:lang w:bidi="fa-IR"/>
        </w:rPr>
        <w:t>پ</w:t>
      </w:r>
      <w:r w:rsidR="008D1943" w:rsidRPr="0092143D">
        <w:rPr>
          <w:rFonts w:cs="2  Badr" w:hint="cs"/>
          <w:sz w:val="28"/>
          <w:szCs w:val="28"/>
          <w:rtl/>
          <w:lang w:bidi="fa-IR"/>
        </w:rPr>
        <w:t>راتوری اجرا می گردد. بهمین دلیل، قرن های سوم وچهارم وپنجم میلادی</w:t>
      </w:r>
      <w:r w:rsidR="008D1943" w:rsidRPr="004E058A">
        <w:rPr>
          <w:rFonts w:cs="2  Badr" w:hint="cs"/>
          <w:sz w:val="28"/>
          <w:szCs w:val="28"/>
          <w:rtl/>
          <w:lang w:bidi="fa-IR"/>
        </w:rPr>
        <w:t xml:space="preserve">  دوران فترت حقوقی در روم است. فکر جمع آوری قوانین</w:t>
      </w:r>
      <w:r w:rsidR="00F524E0" w:rsidRPr="004E058A">
        <w:rPr>
          <w:rFonts w:cs="2  Badr" w:hint="cs"/>
          <w:sz w:val="28"/>
          <w:szCs w:val="28"/>
          <w:rtl/>
          <w:lang w:bidi="fa-IR"/>
        </w:rPr>
        <w:t xml:space="preserve"> مقررات در امپراتوری به صورت مجموعه وکد قوانین درقرن پنجم شدت گرفت. گرچه پیش از آن مجموعه گرگریین ومجموعه هر موژمنین درسال های 291و295 میلادی ومجموعه تؤدز درسال 438 توسط امپراتوری تؤدز گرد آوری شده بود اما به طور مسلم کاری که « ژوستنین» امپراتوری که درسال 527 میلادی به قدرت رسید، انجام داد درحقیقت، پایه ای تدوین حقوق دنیای جدید اروپای بری وحقوق رومی- ژرمی گشت.</w:t>
      </w:r>
      <w:r w:rsidR="00E758D2" w:rsidRPr="004E058A">
        <w:rPr>
          <w:rFonts w:cs="2  Badr" w:hint="cs"/>
          <w:sz w:val="28"/>
          <w:szCs w:val="28"/>
          <w:rtl/>
          <w:lang w:bidi="fa-IR"/>
        </w:rPr>
        <w:t xml:space="preserve"> ژوستینین موفق شد که تمامی قوانین امپراتوری را در یک کد جمع آوری نماید تا از این طریق حیثیت وقدرت از دست رفته ی امپراتوری را با تدوین حقوق درکلیه زمینه ها از جمله اداری، جهت تقویت وتثبیت قدرت روم بر مستعمراتش مجدداَ به دست آورد. وبعد نظریات علمای حقوق را در « دیژست» تدوین نموده وسپس کتابی را برای تدریس حقوق به نام « تأسیس » نوشته وپس از تنظیم کد، ژوستینین نیز شخصاَ قوانین را تصویب می کند </w:t>
      </w:r>
      <w:r w:rsidR="00E758D2" w:rsidRPr="004E058A">
        <w:rPr>
          <w:rFonts w:cs="2  Badr" w:hint="cs"/>
          <w:sz w:val="28"/>
          <w:szCs w:val="28"/>
          <w:rtl/>
          <w:lang w:bidi="fa-IR"/>
        </w:rPr>
        <w:lastRenderedPageBreak/>
        <w:t>که در مجموعه های به نام « نوول» تدوین می کردند.</w:t>
      </w:r>
      <w:r w:rsidR="0092143D">
        <w:rPr>
          <w:rFonts w:cs="2  Badr" w:hint="cs"/>
          <w:sz w:val="28"/>
          <w:szCs w:val="28"/>
          <w:rtl/>
          <w:lang w:bidi="fa-IR"/>
        </w:rPr>
        <w:t xml:space="preserve"> </w:t>
      </w:r>
      <w:r w:rsidR="00E758D2" w:rsidRPr="004E058A">
        <w:rPr>
          <w:rFonts w:cs="2  Badr" w:hint="cs"/>
          <w:sz w:val="28"/>
          <w:szCs w:val="28"/>
          <w:rtl/>
          <w:lang w:bidi="fa-IR"/>
        </w:rPr>
        <w:t>کلیه این مجم</w:t>
      </w:r>
      <w:r w:rsidR="002C143E" w:rsidRPr="004E058A">
        <w:rPr>
          <w:rFonts w:cs="2  Badr" w:hint="cs"/>
          <w:sz w:val="28"/>
          <w:szCs w:val="28"/>
          <w:rtl/>
          <w:lang w:bidi="fa-IR"/>
        </w:rPr>
        <w:t>وعه ها پس ازآ</w:t>
      </w:r>
      <w:r w:rsidR="00E758D2" w:rsidRPr="004E058A">
        <w:rPr>
          <w:rFonts w:cs="2  Badr" w:hint="cs"/>
          <w:sz w:val="28"/>
          <w:szCs w:val="28"/>
          <w:rtl/>
          <w:lang w:bidi="fa-IR"/>
        </w:rPr>
        <w:t xml:space="preserve">ن </w:t>
      </w:r>
      <w:r w:rsidR="00701154" w:rsidRPr="004E058A">
        <w:rPr>
          <w:rFonts w:cs="2  Badr" w:hint="cs"/>
          <w:sz w:val="28"/>
          <w:szCs w:val="28"/>
          <w:rtl/>
          <w:lang w:bidi="fa-IR"/>
        </w:rPr>
        <w:t>« آن مجموعه های حقوق رومی» نامیده شدند.</w:t>
      </w:r>
    </w:p>
    <w:p w:rsidR="00701154" w:rsidRPr="004E058A" w:rsidRDefault="00701154" w:rsidP="004E058A">
      <w:pPr>
        <w:bidi/>
        <w:ind w:firstLine="270"/>
        <w:jc w:val="both"/>
        <w:rPr>
          <w:rFonts w:cs="2  Badr"/>
          <w:sz w:val="28"/>
          <w:szCs w:val="28"/>
          <w:rtl/>
          <w:lang w:bidi="fa-IR"/>
        </w:rPr>
      </w:pPr>
      <w:r w:rsidRPr="004E058A">
        <w:rPr>
          <w:rFonts w:cs="2  Badr" w:hint="cs"/>
          <w:sz w:val="28"/>
          <w:szCs w:val="28"/>
          <w:rtl/>
          <w:lang w:bidi="fa-IR"/>
        </w:rPr>
        <w:t xml:space="preserve">همان گونه که پیش از این بیان شد، ژوستینین، پایه تدوین حقوق دنیای جدید اروپای بری وحقوق رومی </w:t>
      </w:r>
      <w:r w:rsidRPr="004E058A">
        <w:rPr>
          <w:rFonts w:ascii="Times New Roman" w:hAnsi="Times New Roman" w:cs="Times New Roman" w:hint="cs"/>
          <w:sz w:val="28"/>
          <w:szCs w:val="28"/>
          <w:rtl/>
          <w:lang w:bidi="fa-IR"/>
        </w:rPr>
        <w:t>–</w:t>
      </w:r>
      <w:r w:rsidRPr="004E058A">
        <w:rPr>
          <w:rFonts w:cs="2  Badr" w:hint="cs"/>
          <w:sz w:val="28"/>
          <w:szCs w:val="28"/>
          <w:rtl/>
          <w:lang w:bidi="fa-IR"/>
        </w:rPr>
        <w:t>ژرمی را گذاشت.</w:t>
      </w:r>
      <w:r w:rsidR="0092143D">
        <w:rPr>
          <w:rFonts w:cs="2  Badr" w:hint="cs"/>
          <w:sz w:val="28"/>
          <w:szCs w:val="28"/>
          <w:rtl/>
          <w:lang w:bidi="fa-IR"/>
        </w:rPr>
        <w:t xml:space="preserve"> </w:t>
      </w:r>
      <w:r w:rsidRPr="004E058A">
        <w:rPr>
          <w:rFonts w:cs="2  Badr" w:hint="cs"/>
          <w:sz w:val="28"/>
          <w:szCs w:val="28"/>
          <w:rtl/>
          <w:lang w:bidi="fa-IR"/>
        </w:rPr>
        <w:t>شاید دلیل اهمیت آن این باشد که این مجموعه قبول کرده که تمامی روابط انسانی را می توان به طور منطقی و در خلال چند اصل اساسی طبقه بندی نموده وآنگاه از این اصول، کلیه ای حقوق را متشکل ومنظم نمود .</w:t>
      </w:r>
    </w:p>
    <w:p w:rsidR="00A82227" w:rsidRPr="004E058A" w:rsidRDefault="00701154" w:rsidP="004E058A">
      <w:pPr>
        <w:bidi/>
        <w:ind w:firstLine="270"/>
        <w:jc w:val="both"/>
        <w:rPr>
          <w:rFonts w:cs="2  Badr"/>
          <w:sz w:val="28"/>
          <w:szCs w:val="28"/>
          <w:rtl/>
          <w:lang w:bidi="fa-IR"/>
        </w:rPr>
      </w:pPr>
      <w:r w:rsidRPr="004E058A">
        <w:rPr>
          <w:rFonts w:cs="2  Badr" w:hint="cs"/>
          <w:sz w:val="28"/>
          <w:szCs w:val="28"/>
          <w:rtl/>
          <w:lang w:bidi="fa-IR"/>
        </w:rPr>
        <w:t xml:space="preserve">با متلاشی شدن امپراتوری روم، حقوق روم نیز درشرق از اقتدار و رواج افتاد. از قرن ششم به بعد قوانین بر بر م( اسم یک قوم) مدون گردید وحقوق </w:t>
      </w:r>
      <w:r w:rsidR="0092143D">
        <w:rPr>
          <w:rFonts w:cs="2  Badr" w:hint="cs"/>
          <w:sz w:val="28"/>
          <w:szCs w:val="28"/>
          <w:rtl/>
          <w:lang w:bidi="fa-IR"/>
        </w:rPr>
        <w:t>مذهبی یا حقوق کلیسای تدوین یافت</w:t>
      </w:r>
      <w:r w:rsidRPr="004E058A">
        <w:rPr>
          <w:rFonts w:cs="2  Badr" w:hint="cs"/>
          <w:sz w:val="28"/>
          <w:szCs w:val="28"/>
          <w:rtl/>
          <w:lang w:bidi="fa-IR"/>
        </w:rPr>
        <w:t xml:space="preserve">، عرف وعادات منبع حقوقی فرانک ها ولمبارد ها بود حقوق روم کنار کذاشته شده بود تا آنکه پس از پنج قرن فترت </w:t>
      </w:r>
      <w:r w:rsidR="00481EC6" w:rsidRPr="004E058A">
        <w:rPr>
          <w:rFonts w:cs="2  Badr" w:hint="cs"/>
          <w:sz w:val="28"/>
          <w:szCs w:val="28"/>
          <w:rtl/>
          <w:lang w:bidi="fa-IR"/>
        </w:rPr>
        <w:t>حقوقی درسال 1100 میلادی بولونی مرکز علمی اروپا شد وحقوقدانانی به نام ایر نریوس(موسس کتاب شارحین) به عنوان مظهر علمی معروف گردید.</w:t>
      </w:r>
      <w:r w:rsidR="0092143D">
        <w:rPr>
          <w:rFonts w:cs="2  Badr" w:hint="cs"/>
          <w:sz w:val="28"/>
          <w:szCs w:val="28"/>
          <w:rtl/>
          <w:lang w:bidi="fa-IR"/>
        </w:rPr>
        <w:t xml:space="preserve"> </w:t>
      </w:r>
      <w:r w:rsidR="00481EC6" w:rsidRPr="004E058A">
        <w:rPr>
          <w:rFonts w:cs="2  Badr" w:hint="cs"/>
          <w:sz w:val="28"/>
          <w:szCs w:val="28"/>
          <w:rtl/>
          <w:lang w:bidi="fa-IR"/>
        </w:rPr>
        <w:t>وی کار تدریس حقوق را به عهده داشت درس خود را روی قوانین ژوستینین بنا نهاده بود. او قوانین ژوستینین را علم کامل حقوق وعقل نوشته وخیلی بالاتر از عرف ابتدای وعمل د</w:t>
      </w:r>
      <w:r w:rsidR="002C6216" w:rsidRPr="004E058A">
        <w:rPr>
          <w:rFonts w:cs="2  Badr" w:hint="cs"/>
          <w:sz w:val="28"/>
          <w:szCs w:val="28"/>
          <w:rtl/>
          <w:lang w:bidi="fa-IR"/>
        </w:rPr>
        <w:t xml:space="preserve">ادگاها می دانست. درمدت یک ده </w:t>
      </w:r>
      <w:r w:rsidR="00481EC6" w:rsidRPr="004E058A">
        <w:rPr>
          <w:rFonts w:cs="2  Badr" w:hint="cs"/>
          <w:sz w:val="28"/>
          <w:szCs w:val="28"/>
          <w:rtl/>
          <w:lang w:bidi="fa-IR"/>
        </w:rPr>
        <w:t xml:space="preserve"> بیش از</w:t>
      </w:r>
      <w:r w:rsidRPr="004E058A">
        <w:rPr>
          <w:rFonts w:cs="2  Badr" w:hint="cs"/>
          <w:sz w:val="28"/>
          <w:szCs w:val="28"/>
          <w:rtl/>
          <w:lang w:bidi="fa-IR"/>
        </w:rPr>
        <w:t xml:space="preserve"> </w:t>
      </w:r>
      <w:r w:rsidR="00481EC6" w:rsidRPr="004E058A">
        <w:rPr>
          <w:rFonts w:cs="2  Badr" w:hint="cs"/>
          <w:sz w:val="28"/>
          <w:szCs w:val="28"/>
          <w:rtl/>
          <w:lang w:bidi="fa-IR"/>
        </w:rPr>
        <w:t>ده هزار شاگرد حقوق از سرا سر اروپا در بولونی جمع شده وپس از تحصیل در سراسر اروپا در مراکز ومشاغل مهم دانشگاهی، سلطنتی وقضای مشغول به کار شدند.</w:t>
      </w:r>
    </w:p>
    <w:p w:rsidR="00092D6F" w:rsidRDefault="00481EC6" w:rsidP="004E058A">
      <w:pPr>
        <w:bidi/>
        <w:ind w:firstLine="270"/>
        <w:jc w:val="both"/>
        <w:rPr>
          <w:rFonts w:cs="2  Badr"/>
          <w:sz w:val="28"/>
          <w:szCs w:val="28"/>
          <w:rtl/>
          <w:lang w:bidi="fa-IR"/>
        </w:rPr>
      </w:pPr>
      <w:r w:rsidRPr="004E058A">
        <w:rPr>
          <w:rFonts w:cs="2  Badr" w:hint="cs"/>
          <w:sz w:val="28"/>
          <w:szCs w:val="28"/>
          <w:rtl/>
          <w:lang w:bidi="fa-IR"/>
        </w:rPr>
        <w:t xml:space="preserve">بدین ترتیب، نخستین دانشگاه حقوق که درعلم دیپلم می داد تأسیس گردید ودرس آن نیز </w:t>
      </w:r>
      <w:r w:rsidR="0092143D">
        <w:rPr>
          <w:rFonts w:cs="2  Badr" w:hint="cs"/>
          <w:sz w:val="28"/>
          <w:szCs w:val="28"/>
          <w:rtl/>
          <w:lang w:bidi="fa-IR"/>
        </w:rPr>
        <w:t xml:space="preserve">حقوق روم وگردانند </w:t>
      </w:r>
      <w:r w:rsidR="00120A0B" w:rsidRPr="004E058A">
        <w:rPr>
          <w:rFonts w:cs="2  Badr" w:hint="cs"/>
          <w:sz w:val="28"/>
          <w:szCs w:val="28"/>
          <w:rtl/>
          <w:lang w:bidi="fa-IR"/>
        </w:rPr>
        <w:t>گان آن به وجود آورندگان نهضتی بودندکه هدفشان تدوین حقوق بود که بر عدالت وعقل استوار باشد وخود سری واستبداد حکام را محکوم می کردند. اینان نی</w:t>
      </w:r>
      <w:r w:rsidR="002C6216" w:rsidRPr="004E058A">
        <w:rPr>
          <w:rFonts w:cs="2  Badr" w:hint="cs"/>
          <w:sz w:val="28"/>
          <w:szCs w:val="28"/>
          <w:rtl/>
          <w:lang w:bidi="fa-IR"/>
        </w:rPr>
        <w:t>ز به پیروی از استاد خود، ایرنر</w:t>
      </w:r>
      <w:r w:rsidR="00120A0B" w:rsidRPr="004E058A">
        <w:rPr>
          <w:rFonts w:cs="2  Badr" w:hint="cs"/>
          <w:sz w:val="28"/>
          <w:szCs w:val="28"/>
          <w:rtl/>
          <w:lang w:bidi="fa-IR"/>
        </w:rPr>
        <w:t>یوس از</w:t>
      </w:r>
      <w:r w:rsidR="0092143D">
        <w:rPr>
          <w:rFonts w:cs="2  Badr" w:hint="cs"/>
          <w:sz w:val="28"/>
          <w:szCs w:val="28"/>
          <w:rtl/>
          <w:lang w:bidi="fa-IR"/>
        </w:rPr>
        <w:t>آن جهت که الفاظ وکلمات قوانین ر</w:t>
      </w:r>
      <w:r w:rsidR="00120A0B" w:rsidRPr="004E058A">
        <w:rPr>
          <w:rFonts w:cs="2  Badr" w:hint="cs"/>
          <w:sz w:val="28"/>
          <w:szCs w:val="28"/>
          <w:rtl/>
          <w:lang w:bidi="fa-IR"/>
        </w:rPr>
        <w:t>م را درحاشیه متون تفسیر میکردند به شارحین ومکتب آنان به « مکتب شارحین» معروف گردید</w:t>
      </w:r>
      <w:r w:rsidR="00120A0B" w:rsidRPr="004E058A">
        <w:rPr>
          <w:rStyle w:val="FootnoteReference"/>
          <w:rFonts w:cs="2  Badr"/>
          <w:sz w:val="28"/>
          <w:szCs w:val="28"/>
          <w:rtl/>
          <w:lang w:bidi="fa-IR"/>
        </w:rPr>
        <w:footnoteReference w:id="8"/>
      </w:r>
    </w:p>
    <w:p w:rsidR="0092143D" w:rsidRPr="004E058A" w:rsidRDefault="0092143D" w:rsidP="0092143D">
      <w:pPr>
        <w:bidi/>
        <w:ind w:firstLine="270"/>
        <w:jc w:val="both"/>
        <w:rPr>
          <w:rFonts w:cs="2  Badr"/>
          <w:sz w:val="28"/>
          <w:szCs w:val="28"/>
          <w:lang w:bidi="fa-IR"/>
        </w:rPr>
      </w:pPr>
    </w:p>
    <w:p w:rsidR="00D25D36" w:rsidRPr="004E058A" w:rsidRDefault="00D25D36" w:rsidP="004E058A">
      <w:pPr>
        <w:bidi/>
        <w:ind w:firstLine="270"/>
        <w:jc w:val="both"/>
        <w:rPr>
          <w:rFonts w:cs="2  Titr"/>
          <w:sz w:val="28"/>
          <w:szCs w:val="28"/>
          <w:rtl/>
          <w:lang w:bidi="fa-IR"/>
        </w:rPr>
      </w:pPr>
      <w:r w:rsidRPr="004E058A">
        <w:rPr>
          <w:rFonts w:cs="2  Titr" w:hint="cs"/>
          <w:sz w:val="28"/>
          <w:szCs w:val="28"/>
          <w:rtl/>
          <w:lang w:bidi="fa-IR"/>
        </w:rPr>
        <w:lastRenderedPageBreak/>
        <w:t xml:space="preserve">تاریخچه حقوق رومی- </w:t>
      </w:r>
      <w:r w:rsidR="00033B1E" w:rsidRPr="004E058A">
        <w:rPr>
          <w:rFonts w:cs="2  Titr" w:hint="cs"/>
          <w:sz w:val="28"/>
          <w:szCs w:val="28"/>
          <w:rtl/>
          <w:lang w:bidi="fa-IR"/>
        </w:rPr>
        <w:t>ژرمنی ( از قرن سیزدهم تا امروز)</w:t>
      </w:r>
    </w:p>
    <w:p w:rsidR="00F3233C" w:rsidRPr="004E058A" w:rsidRDefault="00D25D36" w:rsidP="004E058A">
      <w:pPr>
        <w:bidi/>
        <w:ind w:firstLine="270"/>
        <w:jc w:val="both"/>
        <w:rPr>
          <w:rFonts w:cs="2  Badr"/>
          <w:sz w:val="28"/>
          <w:szCs w:val="28"/>
          <w:rtl/>
          <w:lang w:bidi="fa-IR"/>
        </w:rPr>
      </w:pPr>
      <w:r w:rsidRPr="004E058A">
        <w:rPr>
          <w:rFonts w:cs="2  Badr" w:hint="cs"/>
          <w:sz w:val="28"/>
          <w:szCs w:val="28"/>
          <w:rtl/>
          <w:lang w:bidi="fa-IR"/>
        </w:rPr>
        <w:t xml:space="preserve">ظهور نظام حقوقی رومی </w:t>
      </w:r>
      <w:r w:rsidRPr="004E058A">
        <w:rPr>
          <w:rFonts w:ascii="Times New Roman" w:hAnsi="Times New Roman" w:cs="Times New Roman" w:hint="cs"/>
          <w:sz w:val="28"/>
          <w:szCs w:val="28"/>
          <w:rtl/>
          <w:lang w:bidi="fa-IR"/>
        </w:rPr>
        <w:t>–</w:t>
      </w:r>
      <w:r w:rsidRPr="004E058A">
        <w:rPr>
          <w:rFonts w:cs="2  Badr" w:hint="cs"/>
          <w:sz w:val="28"/>
          <w:szCs w:val="28"/>
          <w:rtl/>
          <w:lang w:bidi="fa-IR"/>
        </w:rPr>
        <w:t xml:space="preserve"> ژرمنی در دوقرن دوازدهم وسیزدهم به وسیله نهضت های که توسط مراکز فرهنگی وحقوقی در اروپای غربی به ویژه در ایتالیا به وجود آمد شکل گرفت. این ظهور با مطالعات حقوق روم در دانشگاه ها آغاز شد ودر طول پنج قرن که دکترین (عقاید علمای حقوق ) بر ن</w:t>
      </w:r>
      <w:r w:rsidR="00E17D78" w:rsidRPr="004E058A">
        <w:rPr>
          <w:rFonts w:cs="2  Badr" w:hint="cs"/>
          <w:sz w:val="28"/>
          <w:szCs w:val="28"/>
          <w:rtl/>
          <w:lang w:bidi="fa-IR"/>
        </w:rPr>
        <w:t xml:space="preserve">ظام های مختلف حاکم است. اجرای حقوق </w:t>
      </w:r>
      <w:r w:rsidR="0092143D">
        <w:rPr>
          <w:rFonts w:cs="2  Badr" w:hint="cs"/>
          <w:sz w:val="28"/>
          <w:szCs w:val="28"/>
          <w:rtl/>
          <w:lang w:bidi="fa-IR"/>
        </w:rPr>
        <w:t>درکشور های مختلف متحول می گردد و</w:t>
      </w:r>
      <w:r w:rsidR="00E17D78" w:rsidRPr="004E058A">
        <w:rPr>
          <w:rFonts w:cs="2  Badr" w:hint="cs"/>
          <w:sz w:val="28"/>
          <w:szCs w:val="28"/>
          <w:rtl/>
          <w:lang w:bidi="fa-IR"/>
        </w:rPr>
        <w:t>تولد مکتب حقوق فطری به علاوه دکترین، زمینه را برای دوره ی حکومت قانون بر نظام ها، که هنوز هم درآن هستیم فراهم می سازند.</w:t>
      </w:r>
      <w:r w:rsidR="0092143D">
        <w:rPr>
          <w:rFonts w:cs="2  Badr" w:hint="cs"/>
          <w:sz w:val="28"/>
          <w:szCs w:val="28"/>
          <w:rtl/>
          <w:lang w:bidi="fa-IR"/>
        </w:rPr>
        <w:t xml:space="preserve"> </w:t>
      </w:r>
      <w:r w:rsidR="00E17D78" w:rsidRPr="004E058A">
        <w:rPr>
          <w:rFonts w:cs="2  Badr" w:hint="cs"/>
          <w:sz w:val="28"/>
          <w:szCs w:val="28"/>
          <w:rtl/>
          <w:lang w:bidi="fa-IR"/>
        </w:rPr>
        <w:t>درآغار قرن سیزدهم با کوشش های«سن توماس داکن» کلیسا از مخالفت خود با حقوق رو</w:t>
      </w:r>
      <w:r w:rsidR="00033B1E" w:rsidRPr="004E058A">
        <w:rPr>
          <w:rFonts w:cs="2  Badr" w:hint="cs"/>
          <w:sz w:val="28"/>
          <w:szCs w:val="28"/>
          <w:rtl/>
          <w:lang w:bidi="fa-IR"/>
        </w:rPr>
        <w:t>م دست بر می دارد</w:t>
      </w:r>
      <w:r w:rsidR="0092143D">
        <w:rPr>
          <w:rFonts w:cs="2  Badr" w:hint="cs"/>
          <w:sz w:val="28"/>
          <w:szCs w:val="28"/>
          <w:rtl/>
          <w:lang w:bidi="fa-IR"/>
        </w:rPr>
        <w:t>؛</w:t>
      </w:r>
      <w:r w:rsidR="00033B1E" w:rsidRPr="004E058A">
        <w:rPr>
          <w:rFonts w:cs="2  Badr" w:hint="cs"/>
          <w:sz w:val="28"/>
          <w:szCs w:val="28"/>
          <w:rtl/>
          <w:lang w:bidi="fa-IR"/>
        </w:rPr>
        <w:t xml:space="preserve"> چرا که کلیسا بیش</w:t>
      </w:r>
      <w:r w:rsidR="00E17D78" w:rsidRPr="004E058A">
        <w:rPr>
          <w:rFonts w:cs="2  Badr" w:hint="cs"/>
          <w:sz w:val="28"/>
          <w:szCs w:val="28"/>
          <w:rtl/>
          <w:lang w:bidi="fa-IR"/>
        </w:rPr>
        <w:t>تر حقو</w:t>
      </w:r>
      <w:r w:rsidR="0092143D">
        <w:rPr>
          <w:rFonts w:cs="2  Badr" w:hint="cs"/>
          <w:sz w:val="28"/>
          <w:szCs w:val="28"/>
          <w:rtl/>
          <w:lang w:bidi="fa-IR"/>
        </w:rPr>
        <w:t>ق ر</w:t>
      </w:r>
      <w:r w:rsidR="00033B1E" w:rsidRPr="004E058A">
        <w:rPr>
          <w:rFonts w:cs="2  Badr" w:hint="cs"/>
          <w:sz w:val="28"/>
          <w:szCs w:val="28"/>
          <w:rtl/>
          <w:lang w:bidi="fa-IR"/>
        </w:rPr>
        <w:t>م را مورد انتقاد قرار می دا</w:t>
      </w:r>
      <w:r w:rsidR="00E17D78" w:rsidRPr="004E058A">
        <w:rPr>
          <w:rFonts w:cs="2  Badr" w:hint="cs"/>
          <w:sz w:val="28"/>
          <w:szCs w:val="28"/>
          <w:rtl/>
          <w:lang w:bidi="fa-IR"/>
        </w:rPr>
        <w:t>د ومعتقد بود ک</w:t>
      </w:r>
      <w:r w:rsidR="00033B1E" w:rsidRPr="004E058A">
        <w:rPr>
          <w:rFonts w:cs="2  Badr" w:hint="cs"/>
          <w:sz w:val="28"/>
          <w:szCs w:val="28"/>
          <w:rtl/>
          <w:lang w:bidi="fa-IR"/>
        </w:rPr>
        <w:t>ه حقوق محصول جامعه ای است که درآ</w:t>
      </w:r>
      <w:r w:rsidR="00E17D78" w:rsidRPr="004E058A">
        <w:rPr>
          <w:rFonts w:cs="2  Badr" w:hint="cs"/>
          <w:sz w:val="28"/>
          <w:szCs w:val="28"/>
          <w:rtl/>
          <w:lang w:bidi="fa-IR"/>
        </w:rPr>
        <w:t>ن خدا شناسی نبوده وحضرت عیسی را نشناخته است و وابسته به فلسفه ای  غیر از فلس</w:t>
      </w:r>
      <w:r w:rsidR="00F3233C" w:rsidRPr="004E058A">
        <w:rPr>
          <w:rFonts w:cs="2  Badr" w:hint="cs"/>
          <w:sz w:val="28"/>
          <w:szCs w:val="28"/>
          <w:rtl/>
          <w:lang w:bidi="fa-IR"/>
        </w:rPr>
        <w:t>فه انجیل ومسیحیت است. سن توماس داکن هم استدلال می کند که حقوق رومی وفلسفه ای رومی همانند مسیحیت، مبنای عقلی دارد.</w:t>
      </w:r>
      <w:r w:rsidR="00033B1E" w:rsidRPr="004E058A">
        <w:rPr>
          <w:rFonts w:cs="2  Badr" w:hint="cs"/>
          <w:sz w:val="28"/>
          <w:szCs w:val="28"/>
          <w:rtl/>
          <w:lang w:bidi="fa-IR"/>
        </w:rPr>
        <w:t xml:space="preserve"> </w:t>
      </w:r>
      <w:r w:rsidR="00F3233C" w:rsidRPr="004E058A">
        <w:rPr>
          <w:rFonts w:cs="2  Badr" w:hint="cs"/>
          <w:sz w:val="28"/>
          <w:szCs w:val="28"/>
          <w:rtl/>
          <w:lang w:bidi="fa-IR"/>
        </w:rPr>
        <w:t>به تدریج حقوق رومی در جهان مسیحیت به عنوان مسایل عقلی مکتوب درمی آید وعلوم حقوقی بر پایه ی حقوق روم تدوین می گردد ودرکنار حقوق روم، حقوق مسیحیت یا حقوق کلیسا هم در درجه دوم</w:t>
      </w:r>
      <w:r w:rsidR="00033B1E" w:rsidRPr="004E058A">
        <w:rPr>
          <w:rFonts w:cs="2  Badr" w:hint="cs"/>
          <w:sz w:val="28"/>
          <w:szCs w:val="28"/>
          <w:rtl/>
          <w:lang w:bidi="fa-IR"/>
        </w:rPr>
        <w:t xml:space="preserve"> مورد</w:t>
      </w:r>
      <w:r w:rsidR="00F3233C" w:rsidRPr="004E058A">
        <w:rPr>
          <w:rFonts w:cs="2  Badr" w:hint="cs"/>
          <w:sz w:val="28"/>
          <w:szCs w:val="28"/>
          <w:rtl/>
          <w:lang w:bidi="fa-IR"/>
        </w:rPr>
        <w:t xml:space="preserve"> اهمیت قرار می گیرد.</w:t>
      </w:r>
    </w:p>
    <w:p w:rsidR="000D3169" w:rsidRPr="004E058A" w:rsidRDefault="00F3233C" w:rsidP="004E058A">
      <w:pPr>
        <w:bidi/>
        <w:ind w:firstLine="270"/>
        <w:jc w:val="both"/>
        <w:rPr>
          <w:rFonts w:cs="2  Badr"/>
          <w:sz w:val="28"/>
          <w:szCs w:val="28"/>
          <w:rtl/>
          <w:lang w:bidi="fa-IR"/>
        </w:rPr>
      </w:pPr>
      <w:r w:rsidRPr="004E058A">
        <w:rPr>
          <w:rFonts w:cs="2  Badr" w:hint="cs"/>
          <w:sz w:val="28"/>
          <w:szCs w:val="28"/>
          <w:rtl/>
          <w:lang w:bidi="fa-IR"/>
        </w:rPr>
        <w:t xml:space="preserve">بدین ترتیب، پایه آموزش درهمه دانشگاه های اروپا آغاز شد. البته حقوق روم ودرکنار آن حقوق مسیحیت موضوع </w:t>
      </w:r>
      <w:r w:rsidR="00066CA2" w:rsidRPr="004E058A">
        <w:rPr>
          <w:rFonts w:cs="2  Badr" w:hint="cs"/>
          <w:sz w:val="28"/>
          <w:szCs w:val="28"/>
          <w:rtl/>
          <w:lang w:bidi="fa-IR"/>
        </w:rPr>
        <w:t>درس های این دانشگاه ها بودند. به دلیل این که جز در دو مورد (حقوق سوید از سال 1620 در اوپسا لا، ودرسال 1679 یک کرسی حقوق فرانسه در دانشگاه سوربن فرانسه) تدریس</w:t>
      </w:r>
      <w:r w:rsidR="00033B1E" w:rsidRPr="004E058A">
        <w:rPr>
          <w:rFonts w:cs="2  Badr" w:hint="cs"/>
          <w:sz w:val="28"/>
          <w:szCs w:val="28"/>
          <w:rtl/>
          <w:lang w:bidi="fa-IR"/>
        </w:rPr>
        <w:t xml:space="preserve"> می شد،</w:t>
      </w:r>
      <w:r w:rsidR="00066CA2" w:rsidRPr="004E058A">
        <w:rPr>
          <w:rFonts w:cs="2  Badr" w:hint="cs"/>
          <w:sz w:val="28"/>
          <w:szCs w:val="28"/>
          <w:rtl/>
          <w:lang w:bidi="fa-IR"/>
        </w:rPr>
        <w:t xml:space="preserve"> حقوق ملی در دانشگاه های کشورهای اروپای از قرن هجدهم آغاز شد.آموزش حقوق روم در دانشگاه ها، همان طور که پیش از این نیز بیان شد نخستین بار در شهر « بولونی» ایتالیا وتوسط« ایر نر یوس» که مؤسس مکتب شارحین بود آغاز شد. آنان سعی </w:t>
      </w:r>
      <w:r w:rsidR="006271CA" w:rsidRPr="004E058A">
        <w:rPr>
          <w:rFonts w:cs="2  Badr" w:hint="cs"/>
          <w:sz w:val="28"/>
          <w:szCs w:val="28"/>
          <w:rtl/>
          <w:lang w:bidi="fa-IR"/>
        </w:rPr>
        <w:t>داشتند که معنای اصلی قوانین رومی را باز یابند وآن را شرح دهند. آنان برخی ازمتون مجموعه های ژوستینین را که مربوط به نهاد های از میان رفته روم قدیم بود، از جمله بردگی، ویا نهادهای که تابع حقوق کلیسا شده بودند؛ مانند: ازدواج و و وصیت را کنار گذاشتند چکیده کار پیشینیان خود را درشرح بزرگی به نام « آکورس» که شامل 96000 شرح (حاشیه) بود جمع آوری نمودند. درقرن چهارده</w:t>
      </w:r>
      <w:r w:rsidR="00C44268">
        <w:rPr>
          <w:rFonts w:cs="2  Badr" w:hint="cs"/>
          <w:sz w:val="28"/>
          <w:szCs w:val="28"/>
          <w:rtl/>
          <w:lang w:bidi="fa-IR"/>
        </w:rPr>
        <w:t>م، مکتب شارحین متأخر، سعی کرد با</w:t>
      </w:r>
      <w:r w:rsidR="006271CA" w:rsidRPr="004E058A">
        <w:rPr>
          <w:rFonts w:cs="2  Badr" w:hint="cs"/>
          <w:sz w:val="28"/>
          <w:szCs w:val="28"/>
          <w:rtl/>
          <w:lang w:bidi="fa-IR"/>
        </w:rPr>
        <w:t xml:space="preserve"> توجه به متون </w:t>
      </w:r>
      <w:r w:rsidR="006271CA" w:rsidRPr="004E058A">
        <w:rPr>
          <w:rFonts w:cs="2  Badr" w:hint="cs"/>
          <w:sz w:val="28"/>
          <w:szCs w:val="28"/>
          <w:rtl/>
          <w:lang w:bidi="fa-IR"/>
        </w:rPr>
        <w:lastRenderedPageBreak/>
        <w:t>حقوق روم،</w:t>
      </w:r>
      <w:r w:rsidR="00C44268">
        <w:rPr>
          <w:rFonts w:cs="2  Badr" w:hint="cs"/>
          <w:sz w:val="28"/>
          <w:szCs w:val="28"/>
          <w:rtl/>
          <w:lang w:bidi="fa-IR"/>
        </w:rPr>
        <w:t xml:space="preserve"> </w:t>
      </w:r>
      <w:r w:rsidR="006271CA" w:rsidRPr="004E058A">
        <w:rPr>
          <w:rFonts w:cs="2  Badr" w:hint="cs"/>
          <w:sz w:val="28"/>
          <w:szCs w:val="28"/>
          <w:rtl/>
          <w:lang w:bidi="fa-IR"/>
        </w:rPr>
        <w:t>قواعد مناسب با جامع</w:t>
      </w:r>
      <w:r w:rsidR="00363166" w:rsidRPr="004E058A">
        <w:rPr>
          <w:rFonts w:cs="2  Badr" w:hint="cs"/>
          <w:sz w:val="28"/>
          <w:szCs w:val="28"/>
          <w:rtl/>
          <w:lang w:bidi="fa-IR"/>
        </w:rPr>
        <w:t>ه زمان خود بیافریند وبا توجه به« عقیده مشترک علمای حقوق» راه حل عادلانه ای برای هر مشکل بیابند. بدین طرق، حقوق روم به شکلی دیگر در آمد وبرای تحولات کاملاَ جدیدی؛ مانند : حقوق بازرگانی با حقوق بین الملل خصوصی آماده شد.</w:t>
      </w:r>
    </w:p>
    <w:p w:rsidR="000D3169" w:rsidRPr="004E058A" w:rsidRDefault="000D3169" w:rsidP="004E058A">
      <w:pPr>
        <w:bidi/>
        <w:ind w:firstLine="270"/>
        <w:jc w:val="both"/>
        <w:rPr>
          <w:rFonts w:cs="2  Badr"/>
          <w:sz w:val="28"/>
          <w:szCs w:val="28"/>
          <w:rtl/>
          <w:lang w:bidi="fa-IR"/>
        </w:rPr>
      </w:pPr>
      <w:r w:rsidRPr="004E058A">
        <w:rPr>
          <w:rFonts w:cs="2  Badr" w:hint="cs"/>
          <w:sz w:val="28"/>
          <w:szCs w:val="28"/>
          <w:rtl/>
          <w:lang w:bidi="fa-IR"/>
        </w:rPr>
        <w:t>« پارتولوس» بز</w:t>
      </w:r>
      <w:r w:rsidR="00C44268">
        <w:rPr>
          <w:rFonts w:cs="2  Badr" w:hint="cs"/>
          <w:sz w:val="28"/>
          <w:szCs w:val="28"/>
          <w:rtl/>
          <w:lang w:bidi="fa-IR"/>
        </w:rPr>
        <w:t>ر</w:t>
      </w:r>
      <w:r w:rsidRPr="004E058A">
        <w:rPr>
          <w:rFonts w:cs="2  Badr" w:hint="cs"/>
          <w:sz w:val="28"/>
          <w:szCs w:val="28"/>
          <w:rtl/>
          <w:lang w:bidi="fa-IR"/>
        </w:rPr>
        <w:t>گترین معروف ترین شارحین متأخر که درقرن چهاردهم می زیست عنوان« سلطان حقوق » گرفت حقوق احیا شده ای روم را به محاکم وارد کرد.</w:t>
      </w:r>
    </w:p>
    <w:p w:rsidR="00DA2748" w:rsidRPr="004E058A" w:rsidRDefault="000D3169" w:rsidP="004E058A">
      <w:pPr>
        <w:bidi/>
        <w:ind w:firstLine="270"/>
        <w:jc w:val="both"/>
        <w:rPr>
          <w:rFonts w:cs="2  Badr"/>
          <w:sz w:val="28"/>
          <w:szCs w:val="28"/>
          <w:lang w:bidi="fa-IR"/>
        </w:rPr>
      </w:pPr>
      <w:r w:rsidRPr="004E058A">
        <w:rPr>
          <w:rFonts w:cs="2  Badr" w:hint="cs"/>
          <w:sz w:val="28"/>
          <w:szCs w:val="28"/>
          <w:rtl/>
          <w:lang w:bidi="fa-IR"/>
        </w:rPr>
        <w:t>کم کم حقوقی که توسط شارحین متأخر در دانشگاه ها تدریس می شد، توسط حقوق دانان نظم یافتند وبا نیاز های جدید جامعه منطبق شدند. این حقوق به تدریج از حقوق ژوستینین فاصله گرفت وبه صورت یک حقوق سازمان یافته مبتنی بر عقل درآمد. به تبع آن،</w:t>
      </w:r>
      <w:r w:rsidR="000D4CAE" w:rsidRPr="004E058A">
        <w:rPr>
          <w:rFonts w:cs="2  Badr" w:hint="cs"/>
          <w:sz w:val="28"/>
          <w:szCs w:val="28"/>
          <w:rtl/>
          <w:lang w:bidi="fa-IR"/>
        </w:rPr>
        <w:t xml:space="preserve"> فکر احترام به حقوق روم جای خود را به اندیشه کشف وتعلیم اصول یک حقوق کاملاّ عقلای داد که زمینه را برای تولد مکتب حقوقی فطری درقرن هفدهم در دانشگاه ها ایجاد کرد. درقرون هفدهم وهجدهم مکتب حقوقی فطری ( حقوق طبیعی ) حاکم بر اندیشه ی حقوقی دانشگاهی اروپا می گیرد</w:t>
      </w:r>
      <w:r w:rsidR="00485F63" w:rsidRPr="004E058A">
        <w:rPr>
          <w:rFonts w:cs="2  Badr" w:hint="cs"/>
          <w:sz w:val="28"/>
          <w:szCs w:val="28"/>
          <w:rtl/>
          <w:lang w:bidi="fa-IR"/>
        </w:rPr>
        <w:t xml:space="preserve"> </w:t>
      </w:r>
      <w:r w:rsidR="000D4CAE" w:rsidRPr="004E058A">
        <w:rPr>
          <w:rFonts w:cs="2  Badr" w:hint="cs"/>
          <w:sz w:val="28"/>
          <w:szCs w:val="28"/>
          <w:rtl/>
          <w:lang w:bidi="fa-IR"/>
        </w:rPr>
        <w:t>ستایش می کند وبا این اندیشه که عقل تنها راهنمای انسان است، عصر جهان شمولی قوانین وایجاد قواعد عادلانه وتغیر ناپذیر ومشترک جهانی توسط مکتب فطری اعلام می گردد. درزمینه حقوق خصوصی،</w:t>
      </w:r>
      <w:r w:rsidR="00C44268">
        <w:rPr>
          <w:rFonts w:cs="2  Badr" w:hint="cs"/>
          <w:sz w:val="28"/>
          <w:szCs w:val="28"/>
          <w:rtl/>
          <w:lang w:bidi="fa-IR"/>
        </w:rPr>
        <w:t xml:space="preserve"> </w:t>
      </w:r>
      <w:r w:rsidR="000D4CAE" w:rsidRPr="004E058A">
        <w:rPr>
          <w:rFonts w:cs="2  Badr" w:hint="cs"/>
          <w:sz w:val="28"/>
          <w:szCs w:val="28"/>
          <w:rtl/>
          <w:lang w:bidi="fa-IR"/>
        </w:rPr>
        <w:t xml:space="preserve">مکتب قواعدی را </w:t>
      </w:r>
      <w:r w:rsidR="00136988" w:rsidRPr="004E058A">
        <w:rPr>
          <w:rFonts w:cs="2  Badr" w:hint="cs"/>
          <w:sz w:val="28"/>
          <w:szCs w:val="28"/>
          <w:rtl/>
          <w:lang w:bidi="fa-IR"/>
        </w:rPr>
        <w:t>که از حقوق روم پذیرفته شده، جهت انطباق با عقل، عد</w:t>
      </w:r>
      <w:r w:rsidR="00485F63" w:rsidRPr="004E058A">
        <w:rPr>
          <w:rFonts w:cs="2  Badr" w:hint="cs"/>
          <w:sz w:val="28"/>
          <w:szCs w:val="28"/>
          <w:rtl/>
          <w:lang w:bidi="fa-IR"/>
        </w:rPr>
        <w:t>ا</w:t>
      </w:r>
      <w:r w:rsidR="00136988" w:rsidRPr="004E058A">
        <w:rPr>
          <w:rFonts w:cs="2  Badr" w:hint="cs"/>
          <w:sz w:val="28"/>
          <w:szCs w:val="28"/>
          <w:rtl/>
          <w:lang w:bidi="fa-IR"/>
        </w:rPr>
        <w:t>لت، احساسات وضرورت های جامعه قرون هفدهم وهجدهم مطالعه وبررسی می کند. درحالی که درحقوق عمومی،</w:t>
      </w:r>
      <w:r w:rsidR="00C44268">
        <w:rPr>
          <w:rFonts w:cs="2  Badr" w:hint="cs"/>
          <w:sz w:val="28"/>
          <w:szCs w:val="28"/>
          <w:rtl/>
          <w:lang w:bidi="fa-IR"/>
        </w:rPr>
        <w:t xml:space="preserve"> </w:t>
      </w:r>
      <w:r w:rsidR="00136988" w:rsidRPr="004E058A">
        <w:rPr>
          <w:rFonts w:cs="2  Badr" w:hint="cs"/>
          <w:sz w:val="28"/>
          <w:szCs w:val="28"/>
          <w:rtl/>
          <w:lang w:bidi="fa-IR"/>
        </w:rPr>
        <w:t>مکتب حقوق فطری الگوهای را درباره قوانین اساسی، عمل اداری وحقوق کیفری ارایه می دهد. درحقیقت،</w:t>
      </w:r>
      <w:r w:rsidR="00C44268">
        <w:rPr>
          <w:rFonts w:cs="2  Badr" w:hint="cs"/>
          <w:sz w:val="28"/>
          <w:szCs w:val="28"/>
          <w:rtl/>
          <w:lang w:bidi="fa-IR"/>
        </w:rPr>
        <w:t xml:space="preserve"> </w:t>
      </w:r>
      <w:r w:rsidR="00136988" w:rsidRPr="004E058A">
        <w:rPr>
          <w:rFonts w:cs="2  Badr" w:hint="cs"/>
          <w:sz w:val="28"/>
          <w:szCs w:val="28"/>
          <w:rtl/>
          <w:lang w:bidi="fa-IR"/>
        </w:rPr>
        <w:t>کاری را که حقوق فطری می خواهد انجام دهد این است که در کنار حقوق خصوصی مبتنی بر حقوق روم، آنچه که دانشگاه ها، به علت توجه انحصاری به قوانین روم به آن نپرداخته اند؛ یعنی، حقوق عمومی ر</w:t>
      </w:r>
      <w:r w:rsidR="00485F63" w:rsidRPr="004E058A">
        <w:rPr>
          <w:rFonts w:cs="2  Badr" w:hint="cs"/>
          <w:sz w:val="28"/>
          <w:szCs w:val="28"/>
          <w:rtl/>
          <w:lang w:bidi="fa-IR"/>
        </w:rPr>
        <w:t xml:space="preserve">ا </w:t>
      </w:r>
      <w:r w:rsidR="00136988" w:rsidRPr="004E058A">
        <w:rPr>
          <w:rFonts w:cs="2  Badr" w:hint="cs"/>
          <w:sz w:val="28"/>
          <w:szCs w:val="28"/>
          <w:rtl/>
          <w:lang w:bidi="fa-IR"/>
        </w:rPr>
        <w:t xml:space="preserve">که آزادی های بشر را </w:t>
      </w:r>
      <w:r w:rsidR="00DA2748" w:rsidRPr="004E058A">
        <w:rPr>
          <w:rFonts w:cs="2  Badr" w:hint="cs"/>
          <w:sz w:val="28"/>
          <w:szCs w:val="28"/>
          <w:rtl/>
          <w:lang w:bidi="fa-IR"/>
        </w:rPr>
        <w:t>تضمین کند تدوین نماید.</w:t>
      </w:r>
    </w:p>
    <w:p w:rsidR="00CB770F" w:rsidRPr="004E058A" w:rsidRDefault="00CB770F" w:rsidP="004E058A">
      <w:pPr>
        <w:bidi/>
        <w:ind w:firstLine="270"/>
        <w:jc w:val="both"/>
        <w:rPr>
          <w:rFonts w:cs="2  Badr"/>
          <w:sz w:val="28"/>
          <w:szCs w:val="28"/>
          <w:rtl/>
          <w:lang w:bidi="fa-IR"/>
        </w:rPr>
      </w:pPr>
      <w:r w:rsidRPr="004E058A">
        <w:rPr>
          <w:rFonts w:cs="2  Badr" w:hint="cs"/>
          <w:sz w:val="28"/>
          <w:szCs w:val="28"/>
          <w:rtl/>
          <w:lang w:bidi="fa-IR"/>
        </w:rPr>
        <w:t>به هرصورت، مکتب حقوق فطری دو موفقیت چشمگیر به دست آورد. اول</w:t>
      </w:r>
      <w:r w:rsidR="00485F63" w:rsidRPr="004E058A">
        <w:rPr>
          <w:rFonts w:cs="2  Badr" w:hint="cs"/>
          <w:sz w:val="28"/>
          <w:szCs w:val="28"/>
          <w:rtl/>
          <w:lang w:bidi="fa-IR"/>
        </w:rPr>
        <w:t xml:space="preserve"> آن که این اصل را به تأیید رساند</w:t>
      </w:r>
      <w:r w:rsidRPr="004E058A">
        <w:rPr>
          <w:rFonts w:cs="2  Badr" w:hint="cs"/>
          <w:sz w:val="28"/>
          <w:szCs w:val="28"/>
          <w:rtl/>
          <w:lang w:bidi="fa-IR"/>
        </w:rPr>
        <w:t xml:space="preserve"> که حقوق باید به قلمرو روابط</w:t>
      </w:r>
      <w:r w:rsidR="00485F63" w:rsidRPr="004E058A">
        <w:rPr>
          <w:rFonts w:cs="2  Badr" w:hint="cs"/>
          <w:sz w:val="28"/>
          <w:szCs w:val="28"/>
          <w:rtl/>
          <w:lang w:bidi="fa-IR"/>
        </w:rPr>
        <w:t xml:space="preserve"> بین حاکمان ومردم، یعنی،</w:t>
      </w:r>
      <w:r w:rsidR="00C44268">
        <w:rPr>
          <w:rFonts w:cs="2  Badr" w:hint="cs"/>
          <w:sz w:val="28"/>
          <w:szCs w:val="28"/>
          <w:rtl/>
          <w:lang w:bidi="fa-IR"/>
        </w:rPr>
        <w:t xml:space="preserve"> </w:t>
      </w:r>
      <w:r w:rsidR="00485F63" w:rsidRPr="004E058A">
        <w:rPr>
          <w:rFonts w:cs="2  Badr" w:hint="cs"/>
          <w:sz w:val="28"/>
          <w:szCs w:val="28"/>
          <w:rtl/>
          <w:lang w:bidi="fa-IR"/>
        </w:rPr>
        <w:t>بین ساز</w:t>
      </w:r>
      <w:r w:rsidRPr="004E058A">
        <w:rPr>
          <w:rFonts w:cs="2  Badr" w:hint="cs"/>
          <w:sz w:val="28"/>
          <w:szCs w:val="28"/>
          <w:rtl/>
          <w:lang w:bidi="fa-IR"/>
        </w:rPr>
        <w:t xml:space="preserve">مان اداری واشخاص نیز گسترش یابد وتفکیک بین حقوق عمومی وحقوق خصوصی را که درحقوق روم به طور کامل پذیرفته شده بود از بین برد ومسایل حقوقی عمومی را وارد حوزه کار حقوق دانان کرد. دوم آنکه موفقیت چشمگیری در تدوین قوانین به دست آورد؛ یعنی، </w:t>
      </w:r>
      <w:r w:rsidRPr="004E058A">
        <w:rPr>
          <w:rFonts w:cs="2  Badr" w:hint="cs"/>
          <w:sz w:val="28"/>
          <w:szCs w:val="28"/>
          <w:rtl/>
          <w:lang w:bidi="fa-IR"/>
        </w:rPr>
        <w:lastRenderedPageBreak/>
        <w:t xml:space="preserve">آموخته های در دانشگاه ها را به صورت حقوق موضوعه در آوردند تا به وسیله دادگاه ها اجرا شود. این امر باعث می شد که قواعد کهنه ومحلی را </w:t>
      </w:r>
      <w:r w:rsidR="00465FAD" w:rsidRPr="004E058A">
        <w:rPr>
          <w:rFonts w:cs="2  Badr" w:hint="cs"/>
          <w:sz w:val="28"/>
          <w:szCs w:val="28"/>
          <w:rtl/>
          <w:lang w:bidi="fa-IR"/>
        </w:rPr>
        <w:t>که در آن زمان به عنوان « حقوق وحشی» معرفی میشد وبا عث پراکندگی حقوق وعرفها می شد از بین می برد وجای آنها مجموعه ی قوانینی که با حقوق آموخته ای در دانشگاه ها ونیاز های اجتماعی هماهنگی داشت به وجود آورد. البته برای این کار، مکتب فطری معتقد به دو شرط بود: اول آن که تدوین حقوق، کار حاکمان روشن بین است ودوم آنکه این مجموعه قوانین باید درکشور های بزرگی که کشورهای دیگر زیر نفوذ آن قرار داشته باشند ونتوانند خود را از آن رها کنند به وجود آ</w:t>
      </w:r>
      <w:r w:rsidR="00FB1C5A" w:rsidRPr="004E058A">
        <w:rPr>
          <w:rFonts w:cs="2  Badr" w:hint="cs"/>
          <w:sz w:val="28"/>
          <w:szCs w:val="28"/>
          <w:rtl/>
          <w:lang w:bidi="fa-IR"/>
        </w:rPr>
        <w:t>یند. تا جای که دلیل شکست کد ناپلؤن پس از انقلاب 1789 وقانون عمومی پررس مصوب 1794 را درعدم وجود شرط اول وقانون مدنی اتریش 1811 را درعدم گسترش آن دانسته اند.</w:t>
      </w:r>
      <w:r w:rsidR="00FB1C5A" w:rsidRPr="004E058A">
        <w:rPr>
          <w:rStyle w:val="FootnoteReference"/>
          <w:rFonts w:cs="2  Badr"/>
          <w:sz w:val="28"/>
          <w:szCs w:val="28"/>
          <w:rtl/>
          <w:lang w:bidi="fa-IR"/>
        </w:rPr>
        <w:footnoteReference w:id="9"/>
      </w:r>
    </w:p>
    <w:p w:rsidR="00FB1C5A" w:rsidRPr="004E058A" w:rsidRDefault="00FB1C5A" w:rsidP="004E058A">
      <w:pPr>
        <w:bidi/>
        <w:ind w:firstLine="270"/>
        <w:jc w:val="both"/>
        <w:rPr>
          <w:rFonts w:cs="Times New Roman"/>
          <w:sz w:val="28"/>
          <w:szCs w:val="28"/>
          <w:rtl/>
          <w:lang w:bidi="fa-IR"/>
        </w:rPr>
      </w:pPr>
      <w:r w:rsidRPr="004E058A">
        <w:rPr>
          <w:rFonts w:cs="2  Badr" w:hint="cs"/>
          <w:sz w:val="28"/>
          <w:szCs w:val="28"/>
          <w:rtl/>
          <w:lang w:bidi="fa-IR"/>
        </w:rPr>
        <w:t xml:space="preserve">بنا براین، تدوین قوانینی که هدف آن انطباق اصول مشترک ( که زایده ی حقوق رومی بود) با شرایط ونیازهای انسان های قرن نوزدهم بود، رونق گسترده گرفت، با توجه به این هدف که حکومت قانون بر نظام </w:t>
      </w:r>
      <w:r w:rsidR="00743913" w:rsidRPr="004E058A">
        <w:rPr>
          <w:rFonts w:cs="2  Badr" w:hint="cs"/>
          <w:sz w:val="28"/>
          <w:szCs w:val="28"/>
          <w:rtl/>
          <w:lang w:bidi="fa-IR"/>
        </w:rPr>
        <w:t>ها بود ایجاد دانشکده ها جهت آموزش حقوق ملی درکشور ها به جای آموزش حقوق روم که تا آن زمان آموزش اصلی بود. شروع شد. سال 1777 در ویتنبرگ نخستین دانشگاه امپراتوری پروس که حقوق آلمان را تدریس میکرد، سال 1741 دراسپانیا، سال 1758 در آکسفورد، سال 1800 درکمبریج انگلستان، سال 1177 در پرتغال افتتاح شدند. ازین رو به بعد کار دانشگاه ها چیزی جز تفسیر لفظی متون حقوق به جای جستجوی یک حقوق عادلانه وپیشنهاد یک حقوق نمونه، نگردید، کاری که تجدید دراندیشه ی حقوق فطری درعصر ما قوت گرفته است.</w:t>
      </w:r>
      <w:r w:rsidR="00743913" w:rsidRPr="004E058A">
        <w:rPr>
          <w:rStyle w:val="FootnoteReference"/>
          <w:rFonts w:cs="2  Badr"/>
          <w:sz w:val="28"/>
          <w:szCs w:val="28"/>
          <w:rtl/>
          <w:lang w:bidi="fa-IR"/>
        </w:rPr>
        <w:footnoteReference w:id="10"/>
      </w:r>
    </w:p>
    <w:p w:rsidR="0013483C" w:rsidRPr="004E058A" w:rsidRDefault="00F3233C" w:rsidP="00C44268">
      <w:pPr>
        <w:bidi/>
        <w:ind w:firstLine="270"/>
        <w:jc w:val="both"/>
        <w:rPr>
          <w:rFonts w:cs="2  Badr"/>
          <w:sz w:val="28"/>
          <w:szCs w:val="28"/>
          <w:rtl/>
          <w:lang w:bidi="fa-IR"/>
        </w:rPr>
      </w:pPr>
      <w:r w:rsidRPr="004E058A">
        <w:rPr>
          <w:rFonts w:cs="2  Badr" w:hint="cs"/>
          <w:sz w:val="28"/>
          <w:szCs w:val="28"/>
          <w:rtl/>
          <w:lang w:bidi="fa-IR"/>
        </w:rPr>
        <w:t xml:space="preserve"> </w:t>
      </w:r>
      <w:r w:rsidR="00D25D36" w:rsidRPr="004E058A">
        <w:rPr>
          <w:rFonts w:cs="2  Badr" w:hint="cs"/>
          <w:sz w:val="28"/>
          <w:szCs w:val="28"/>
          <w:rtl/>
          <w:lang w:bidi="fa-IR"/>
        </w:rPr>
        <w:t xml:space="preserve"> </w:t>
      </w:r>
      <w:r w:rsidR="004C292D" w:rsidRPr="004E058A">
        <w:rPr>
          <w:rFonts w:cs="2  Badr" w:hint="cs"/>
          <w:sz w:val="28"/>
          <w:szCs w:val="28"/>
          <w:rtl/>
          <w:lang w:bidi="fa-IR"/>
        </w:rPr>
        <w:t>دراین میان، درقرن هجدهم، کوشش های توسط بعضی از مؤلفان برای تنظیم حقوق آلمان وساختن رقیبی از آن برای حقوق مشترک، که حقوق رم مظهر آن بود، به وجود آمد. اما دیگر دیر شده بود تا جای که پروفسور</w:t>
      </w:r>
      <w:r w:rsidR="00C44268">
        <w:rPr>
          <w:rFonts w:cs="2  Badr" w:hint="cs"/>
          <w:sz w:val="28"/>
          <w:szCs w:val="28"/>
          <w:rtl/>
          <w:lang w:bidi="fa-IR"/>
        </w:rPr>
        <w:t xml:space="preserve"> سالی می گوید: خواست طرد حقوق ر</w:t>
      </w:r>
      <w:r w:rsidR="004C292D" w:rsidRPr="004E058A">
        <w:rPr>
          <w:rFonts w:cs="2  Badr" w:hint="cs"/>
          <w:sz w:val="28"/>
          <w:szCs w:val="28"/>
          <w:rtl/>
          <w:lang w:bidi="fa-IR"/>
        </w:rPr>
        <w:t>م از طریق وضع یک مجموعه قانون (کد) درپایان قرن نوزدهم، درواقع ایجاد یک ق</w:t>
      </w:r>
      <w:r w:rsidR="00C44268">
        <w:rPr>
          <w:rFonts w:cs="2  Badr" w:hint="cs"/>
          <w:sz w:val="28"/>
          <w:szCs w:val="28"/>
          <w:rtl/>
          <w:lang w:bidi="fa-IR"/>
        </w:rPr>
        <w:t>انون آلمانی بود. زیرا که حقوق ر</w:t>
      </w:r>
      <w:r w:rsidR="004C292D" w:rsidRPr="004E058A">
        <w:rPr>
          <w:rFonts w:cs="2  Badr" w:hint="cs"/>
          <w:sz w:val="28"/>
          <w:szCs w:val="28"/>
          <w:rtl/>
          <w:lang w:bidi="fa-IR"/>
        </w:rPr>
        <w:t>م که از قرن پانزدهم درآن سرزمین را یا</w:t>
      </w:r>
      <w:r w:rsidR="00906CF6">
        <w:rPr>
          <w:rFonts w:cs="2  Badr" w:hint="cs"/>
          <w:sz w:val="28"/>
          <w:szCs w:val="28"/>
          <w:rtl/>
          <w:lang w:bidi="fa-IR"/>
        </w:rPr>
        <w:t xml:space="preserve">فته بود، دراین عصر به </w:t>
      </w:r>
      <w:r w:rsidR="004C292D" w:rsidRPr="004E058A">
        <w:rPr>
          <w:rFonts w:cs="2  Badr" w:hint="cs"/>
          <w:sz w:val="28"/>
          <w:szCs w:val="28"/>
          <w:rtl/>
          <w:lang w:bidi="fa-IR"/>
        </w:rPr>
        <w:t xml:space="preserve">راستی حقوق عمومی کشورهای لاتینی؛ مانند: ایتالیا، اسپانیا وپرتغال شده بود. درنتیجه نظام حقوق رومی- ژرمی از طریق </w:t>
      </w:r>
      <w:r w:rsidR="006958CF" w:rsidRPr="004E058A">
        <w:rPr>
          <w:rFonts w:cs="2  Badr" w:hint="cs"/>
          <w:sz w:val="28"/>
          <w:szCs w:val="28"/>
          <w:rtl/>
          <w:lang w:bidi="fa-IR"/>
        </w:rPr>
        <w:t xml:space="preserve">این کشور ها </w:t>
      </w:r>
      <w:r w:rsidR="006958CF" w:rsidRPr="004E058A">
        <w:rPr>
          <w:rFonts w:cs="2  Badr" w:hint="cs"/>
          <w:sz w:val="28"/>
          <w:szCs w:val="28"/>
          <w:rtl/>
          <w:lang w:bidi="fa-IR"/>
        </w:rPr>
        <w:lastRenderedPageBreak/>
        <w:t xml:space="preserve">به مسعمرات آنان درقاره ی آمریکا؛ مانند گویان ( گویانا )پرتوریکو منطقه کانال پاناما، ایالت کبک،ایالت لوییز یانای آمریکا در قاره ی آفریقا وماداگاسکار، مانند: زیر، رواندا، سومالی، بروندی وموریس گسترش پیداکرد. البته باید در خاتمه این بحث دونکته مهم را خاطر نشان ساخت : اول آن که،انتقال مرکزی علمی حقوق روم از ایتالیا </w:t>
      </w:r>
      <w:r w:rsidR="0013483C" w:rsidRPr="004E058A">
        <w:rPr>
          <w:rFonts w:cs="2  Badr" w:hint="cs"/>
          <w:sz w:val="28"/>
          <w:szCs w:val="28"/>
          <w:rtl/>
          <w:lang w:bidi="fa-IR"/>
        </w:rPr>
        <w:t xml:space="preserve">به فرانسه در اوایل قرن شانزدهم با ایجاب مکتب « فرانسوی حقوق» تحقق یافت وتحول حقوق روم با تدوین حقوق در فرانسه به سال 1804 به نقطه اعلای خود رسید. دوم آن که، درکشورهای که ما نظام آنها را رومی </w:t>
      </w:r>
      <w:r w:rsidR="0013483C" w:rsidRPr="004E058A">
        <w:rPr>
          <w:rFonts w:ascii="Times New Roman" w:hAnsi="Times New Roman" w:cs="Times New Roman" w:hint="cs"/>
          <w:sz w:val="28"/>
          <w:szCs w:val="28"/>
          <w:rtl/>
          <w:lang w:bidi="fa-IR"/>
        </w:rPr>
        <w:t>–</w:t>
      </w:r>
      <w:r w:rsidR="0013483C" w:rsidRPr="004E058A">
        <w:rPr>
          <w:rFonts w:cs="2  Badr" w:hint="cs"/>
          <w:sz w:val="28"/>
          <w:szCs w:val="28"/>
          <w:rtl/>
          <w:lang w:bidi="fa-IR"/>
        </w:rPr>
        <w:t>ژرمنی می دانیم درهنگام تنظیم وتصویب قوانین خود، به ویژه قانون مدنی، ازحقوق رومی به عنو</w:t>
      </w:r>
      <w:r w:rsidR="004D0A28" w:rsidRPr="004E058A">
        <w:rPr>
          <w:rFonts w:cs="2  Badr" w:hint="cs"/>
          <w:sz w:val="28"/>
          <w:szCs w:val="28"/>
          <w:rtl/>
          <w:lang w:bidi="fa-IR"/>
        </w:rPr>
        <w:t>ان منبع اصلی استفاده نموده اند.</w:t>
      </w:r>
      <w:r w:rsidR="0013483C" w:rsidRPr="004E058A">
        <w:rPr>
          <w:rFonts w:cs="2  Badr" w:hint="cs"/>
          <w:sz w:val="28"/>
          <w:szCs w:val="28"/>
          <w:rtl/>
          <w:lang w:bidi="fa-IR"/>
        </w:rPr>
        <w:t>علاوه برآن، چگونگی تدریس حقوق ونحوه استنباط از متون قانونی نیز رومی است. اما این بدان معنا نیست که درهمه ی مسایل راه حل های حقوق یکسان را انتخاب کرده اند بلکه ای</w:t>
      </w:r>
      <w:r w:rsidR="00906CF6">
        <w:rPr>
          <w:rFonts w:cs="2  Badr" w:hint="cs"/>
          <w:sz w:val="28"/>
          <w:szCs w:val="28"/>
          <w:rtl/>
          <w:lang w:bidi="fa-IR"/>
        </w:rPr>
        <w:t>ن کشور ها درحزب اختلاف زیادی با</w:t>
      </w:r>
      <w:r w:rsidR="0013483C" w:rsidRPr="004E058A">
        <w:rPr>
          <w:rFonts w:cs="2  Badr" w:hint="cs"/>
          <w:sz w:val="28"/>
          <w:szCs w:val="28"/>
          <w:rtl/>
          <w:lang w:bidi="fa-IR"/>
        </w:rPr>
        <w:t>یگدیگر دارند</w:t>
      </w:r>
      <w:r w:rsidR="001B7BF8" w:rsidRPr="004E058A">
        <w:rPr>
          <w:rStyle w:val="FootnoteReference"/>
          <w:rFonts w:cs="2  Badr"/>
          <w:sz w:val="28"/>
          <w:szCs w:val="28"/>
          <w:rtl/>
          <w:lang w:bidi="fa-IR"/>
        </w:rPr>
        <w:footnoteReference w:id="11"/>
      </w:r>
      <w:r w:rsidR="001B7BF8" w:rsidRPr="004E058A">
        <w:rPr>
          <w:rFonts w:cs="2  Badr" w:hint="cs"/>
          <w:sz w:val="28"/>
          <w:szCs w:val="28"/>
          <w:rtl/>
          <w:lang w:bidi="fa-IR"/>
        </w:rPr>
        <w:t>.</w:t>
      </w:r>
    </w:p>
    <w:p w:rsidR="003F0C20" w:rsidRPr="004E058A" w:rsidRDefault="003F0C20" w:rsidP="004E058A">
      <w:pPr>
        <w:bidi/>
        <w:ind w:firstLine="270"/>
        <w:jc w:val="both"/>
        <w:rPr>
          <w:rFonts w:cs="2  Badr"/>
          <w:sz w:val="28"/>
          <w:szCs w:val="28"/>
          <w:rtl/>
          <w:lang w:bidi="fa-IR"/>
        </w:rPr>
      </w:pPr>
    </w:p>
    <w:p w:rsidR="00EE6A5A" w:rsidRDefault="00EE6A5A">
      <w:pPr>
        <w:rPr>
          <w:rFonts w:cs="2  Badr"/>
          <w:sz w:val="28"/>
          <w:szCs w:val="28"/>
          <w:rtl/>
          <w:lang w:bidi="fa-IR"/>
        </w:rPr>
      </w:pPr>
      <w:r>
        <w:rPr>
          <w:rFonts w:cs="2  Badr"/>
          <w:sz w:val="28"/>
          <w:szCs w:val="28"/>
          <w:rtl/>
          <w:lang w:bidi="fa-IR"/>
        </w:rPr>
        <w:br w:type="page"/>
      </w:r>
    </w:p>
    <w:p w:rsidR="003F0C20" w:rsidRPr="00EE6A5A" w:rsidRDefault="00D82C5B" w:rsidP="004E058A">
      <w:pPr>
        <w:bidi/>
        <w:ind w:firstLine="270"/>
        <w:jc w:val="both"/>
        <w:rPr>
          <w:rFonts w:cs="2  Titr"/>
          <w:sz w:val="28"/>
          <w:szCs w:val="28"/>
          <w:rtl/>
          <w:lang w:bidi="fa-IR"/>
        </w:rPr>
      </w:pPr>
      <w:r>
        <w:rPr>
          <w:rFonts w:cs="2  Titr" w:hint="cs"/>
          <w:sz w:val="28"/>
          <w:szCs w:val="28"/>
          <w:rtl/>
          <w:lang w:bidi="fa-IR"/>
        </w:rPr>
        <w:lastRenderedPageBreak/>
        <w:t>پی نوشت</w:t>
      </w:r>
    </w:p>
    <w:p w:rsidR="00E26961" w:rsidRDefault="00EE6A5A" w:rsidP="00937F36">
      <w:pPr>
        <w:pStyle w:val="FootnoteText"/>
        <w:numPr>
          <w:ilvl w:val="0"/>
          <w:numId w:val="4"/>
        </w:numPr>
        <w:bidi/>
        <w:spacing w:before="240" w:after="100" w:afterAutospacing="1"/>
        <w:jc w:val="highKashida"/>
        <w:rPr>
          <w:rFonts w:cs="2  Badr"/>
          <w:sz w:val="28"/>
          <w:szCs w:val="28"/>
        </w:rPr>
      </w:pPr>
      <w:r w:rsidRPr="00EE6A5A">
        <w:rPr>
          <w:rFonts w:cs="2  Badr" w:hint="cs"/>
          <w:sz w:val="28"/>
          <w:szCs w:val="28"/>
          <w:rtl/>
        </w:rPr>
        <w:t xml:space="preserve"> عمید حسن، فرهنگ عمید فارسی، نشر فرهنگ اندیشمندان، چاپ دوم  1389</w:t>
      </w:r>
      <w:r w:rsidR="00E26961">
        <w:rPr>
          <w:rFonts w:cs="2  Badr" w:hint="cs"/>
          <w:sz w:val="28"/>
          <w:szCs w:val="28"/>
          <w:rtl/>
        </w:rPr>
        <w:t>.</w:t>
      </w:r>
    </w:p>
    <w:p w:rsidR="00DB365E" w:rsidRDefault="00DB365E" w:rsidP="00937F36">
      <w:pPr>
        <w:pStyle w:val="FootnoteText"/>
        <w:numPr>
          <w:ilvl w:val="0"/>
          <w:numId w:val="4"/>
        </w:numPr>
        <w:bidi/>
        <w:spacing w:before="240" w:after="100" w:afterAutospacing="1"/>
        <w:jc w:val="highKashida"/>
        <w:rPr>
          <w:rFonts w:cs="2  Badr"/>
          <w:sz w:val="28"/>
          <w:szCs w:val="28"/>
        </w:rPr>
      </w:pPr>
      <w:r w:rsidRPr="00DB365E">
        <w:rPr>
          <w:rFonts w:cs="2  Badr" w:hint="cs"/>
          <w:sz w:val="28"/>
          <w:szCs w:val="28"/>
          <w:rtl/>
        </w:rPr>
        <w:t>علی اکبر دهخدا، لغت نامه دهخدا،ج5، ص7891، چاپ دوم، نشر دانشگاه تهران، 1377.</w:t>
      </w:r>
    </w:p>
    <w:p w:rsidR="00CC510B" w:rsidRPr="00937F36" w:rsidRDefault="00CC510B" w:rsidP="00937F36">
      <w:pPr>
        <w:pStyle w:val="FootnoteText"/>
        <w:numPr>
          <w:ilvl w:val="0"/>
          <w:numId w:val="4"/>
        </w:numPr>
        <w:bidi/>
        <w:jc w:val="highKashida"/>
        <w:rPr>
          <w:rFonts w:cs="2  Badr"/>
          <w:sz w:val="28"/>
          <w:szCs w:val="28"/>
          <w:lang w:bidi="fa-IR"/>
        </w:rPr>
      </w:pPr>
      <w:r>
        <w:rPr>
          <w:rFonts w:cs="2  Badr" w:hint="cs"/>
          <w:sz w:val="28"/>
          <w:szCs w:val="28"/>
          <w:rtl/>
          <w:lang w:bidi="fa-IR"/>
        </w:rPr>
        <w:t>قاری سید فاطمی؛ سید محمد؛ مبانی توجیهی اخلاقی حقوق بشر معاصر؛ص مجله تحقیقات حقوقی.ش</w:t>
      </w:r>
      <w:r>
        <w:rPr>
          <w:rStyle w:val="FootnoteReference"/>
          <w:rFonts w:cs="2  Badr"/>
          <w:sz w:val="28"/>
          <w:szCs w:val="28"/>
        </w:rPr>
        <w:footnoteRef/>
      </w:r>
      <w:r>
        <w:rPr>
          <w:rFonts w:cs="2  Badr"/>
          <w:sz w:val="28"/>
          <w:szCs w:val="28"/>
        </w:rPr>
        <w:t xml:space="preserve"> </w:t>
      </w:r>
      <w:r>
        <w:rPr>
          <w:rFonts w:cs="2  Badr" w:hint="cs"/>
          <w:sz w:val="28"/>
          <w:szCs w:val="28"/>
          <w:rtl/>
          <w:lang w:bidi="fa-IR"/>
        </w:rPr>
        <w:t xml:space="preserve"> 25و26؛1381.</w:t>
      </w:r>
    </w:p>
    <w:p w:rsidR="00773596" w:rsidRDefault="00EE6A5A" w:rsidP="00937F36">
      <w:pPr>
        <w:pStyle w:val="FootnoteText"/>
        <w:numPr>
          <w:ilvl w:val="0"/>
          <w:numId w:val="4"/>
        </w:numPr>
        <w:bidi/>
        <w:spacing w:before="240" w:after="100" w:afterAutospacing="1"/>
        <w:jc w:val="highKashida"/>
        <w:rPr>
          <w:rFonts w:cs="2  Badr"/>
          <w:sz w:val="28"/>
          <w:szCs w:val="28"/>
        </w:rPr>
      </w:pPr>
      <w:r w:rsidRPr="00773596">
        <w:rPr>
          <w:rFonts w:cs="2  Badr" w:hint="cs"/>
          <w:sz w:val="28"/>
          <w:szCs w:val="28"/>
          <w:rtl/>
        </w:rPr>
        <w:t>مصباح یزدی، نگاه گذار به حقوق</w:t>
      </w:r>
      <w:r w:rsidR="00D77E89">
        <w:rPr>
          <w:rFonts w:cs="2  Badr"/>
          <w:sz w:val="28"/>
          <w:szCs w:val="28"/>
        </w:rPr>
        <w:t xml:space="preserve"> </w:t>
      </w:r>
      <w:r w:rsidRPr="00773596">
        <w:rPr>
          <w:rFonts w:cs="2  Badr" w:hint="cs"/>
          <w:sz w:val="28"/>
          <w:szCs w:val="28"/>
          <w:rtl/>
        </w:rPr>
        <w:t>بشر از دید گاه اسلام،</w:t>
      </w:r>
      <w:r w:rsidR="00937F36">
        <w:rPr>
          <w:rFonts w:cs="2  Badr" w:hint="cs"/>
          <w:sz w:val="28"/>
          <w:szCs w:val="28"/>
          <w:rtl/>
        </w:rPr>
        <w:t>بی تا بی جا</w:t>
      </w:r>
      <w:r w:rsidRPr="00773596">
        <w:rPr>
          <w:rFonts w:cs="2  Badr" w:hint="cs"/>
          <w:sz w:val="28"/>
          <w:szCs w:val="28"/>
          <w:rtl/>
        </w:rPr>
        <w:t xml:space="preserve"> </w:t>
      </w:r>
      <w:r w:rsidR="008C516A">
        <w:rPr>
          <w:rFonts w:cs="2  Badr"/>
          <w:sz w:val="28"/>
          <w:szCs w:val="28"/>
        </w:rPr>
        <w:t>1377</w:t>
      </w:r>
      <w:r w:rsidR="00D82C5B">
        <w:rPr>
          <w:rFonts w:cs="2  Badr" w:hint="cs"/>
          <w:sz w:val="28"/>
          <w:szCs w:val="28"/>
          <w:rtl/>
        </w:rPr>
        <w:t>.</w:t>
      </w:r>
    </w:p>
    <w:p w:rsidR="00773596" w:rsidRDefault="00EE6A5A" w:rsidP="00937F36">
      <w:pPr>
        <w:pStyle w:val="FootnoteText"/>
        <w:numPr>
          <w:ilvl w:val="0"/>
          <w:numId w:val="4"/>
        </w:numPr>
        <w:bidi/>
        <w:spacing w:before="240" w:after="100" w:afterAutospacing="1"/>
        <w:jc w:val="highKashida"/>
        <w:rPr>
          <w:rFonts w:cs="2  Badr"/>
          <w:sz w:val="28"/>
          <w:szCs w:val="28"/>
        </w:rPr>
      </w:pPr>
      <w:r w:rsidRPr="00773596">
        <w:rPr>
          <w:rFonts w:cs="2  Badr" w:hint="cs"/>
          <w:sz w:val="28"/>
          <w:szCs w:val="28"/>
          <w:rtl/>
        </w:rPr>
        <w:t>کاتوزیان،</w:t>
      </w:r>
      <w:r w:rsidR="00EE3291">
        <w:rPr>
          <w:rFonts w:cs="2  Badr" w:hint="cs"/>
          <w:sz w:val="28"/>
          <w:szCs w:val="28"/>
          <w:rtl/>
        </w:rPr>
        <w:t xml:space="preserve"> </w:t>
      </w:r>
      <w:r w:rsidRPr="00773596">
        <w:rPr>
          <w:rFonts w:cs="2  Badr" w:hint="cs"/>
          <w:sz w:val="28"/>
          <w:szCs w:val="28"/>
          <w:rtl/>
        </w:rPr>
        <w:t xml:space="preserve">ناصر، مقدمه علم حقوق، </w:t>
      </w:r>
      <w:r w:rsidR="008C516A">
        <w:rPr>
          <w:rFonts w:cs="2  Badr" w:hint="cs"/>
          <w:sz w:val="28"/>
          <w:szCs w:val="28"/>
          <w:rtl/>
          <w:lang w:bidi="fa-IR"/>
        </w:rPr>
        <w:t>شرکت سهامی انتشار،1390</w:t>
      </w:r>
      <w:r w:rsidR="00D82C5B">
        <w:rPr>
          <w:rFonts w:cs="2  Badr" w:hint="cs"/>
          <w:sz w:val="28"/>
          <w:szCs w:val="28"/>
          <w:rtl/>
        </w:rPr>
        <w:t>.</w:t>
      </w:r>
    </w:p>
    <w:p w:rsidR="00773596" w:rsidRDefault="00EE6A5A" w:rsidP="00937F36">
      <w:pPr>
        <w:pStyle w:val="FootnoteText"/>
        <w:numPr>
          <w:ilvl w:val="0"/>
          <w:numId w:val="4"/>
        </w:numPr>
        <w:bidi/>
        <w:spacing w:before="240" w:after="100" w:afterAutospacing="1"/>
        <w:jc w:val="highKashida"/>
        <w:rPr>
          <w:rFonts w:cs="2  Badr"/>
          <w:sz w:val="28"/>
          <w:szCs w:val="28"/>
        </w:rPr>
      </w:pPr>
      <w:r w:rsidRPr="00773596">
        <w:rPr>
          <w:rFonts w:cs="2  Badr" w:hint="cs"/>
          <w:sz w:val="28"/>
          <w:szCs w:val="28"/>
          <w:rtl/>
        </w:rPr>
        <w:t xml:space="preserve">خسروشاهی، قدرت الله، نظریه ها ونظام </w:t>
      </w:r>
      <w:r w:rsidR="00D77E89">
        <w:rPr>
          <w:rFonts w:cs="2  Badr" w:hint="cs"/>
          <w:sz w:val="28"/>
          <w:szCs w:val="28"/>
          <w:rtl/>
        </w:rPr>
        <w:t>های حقوق</w:t>
      </w:r>
      <w:r w:rsidR="00D77E89">
        <w:rPr>
          <w:rFonts w:cs="2  Badr" w:hint="cs"/>
          <w:sz w:val="28"/>
          <w:szCs w:val="28"/>
          <w:rtl/>
          <w:lang w:bidi="fa-IR"/>
        </w:rPr>
        <w:t>ی</w:t>
      </w:r>
      <w:r w:rsidRPr="00773596">
        <w:rPr>
          <w:rFonts w:cs="2  Badr" w:hint="cs"/>
          <w:sz w:val="28"/>
          <w:szCs w:val="28"/>
          <w:rtl/>
        </w:rPr>
        <w:t>، چاپ اول 1391، ناشر انتشارات جنگل</w:t>
      </w:r>
      <w:r w:rsidR="00D82C5B">
        <w:rPr>
          <w:rFonts w:cs="2  Badr" w:hint="cs"/>
          <w:sz w:val="28"/>
          <w:szCs w:val="28"/>
          <w:rtl/>
        </w:rPr>
        <w:t>.</w:t>
      </w:r>
    </w:p>
    <w:p w:rsidR="00773596" w:rsidRDefault="00EE6A5A" w:rsidP="00937F36">
      <w:pPr>
        <w:pStyle w:val="FootnoteText"/>
        <w:numPr>
          <w:ilvl w:val="0"/>
          <w:numId w:val="4"/>
        </w:numPr>
        <w:bidi/>
        <w:spacing w:before="240" w:after="100" w:afterAutospacing="1"/>
        <w:jc w:val="highKashida"/>
        <w:rPr>
          <w:rFonts w:cs="2  Badr"/>
          <w:sz w:val="28"/>
          <w:szCs w:val="28"/>
        </w:rPr>
      </w:pPr>
      <w:r w:rsidRPr="00773596">
        <w:rPr>
          <w:rFonts w:cs="2  Badr" w:hint="cs"/>
          <w:sz w:val="28"/>
          <w:szCs w:val="28"/>
          <w:rtl/>
          <w:lang w:bidi="fa-IR"/>
        </w:rPr>
        <w:t>افشار، حسین، حقوق تطبیقی</w:t>
      </w:r>
      <w:r w:rsidR="00773596">
        <w:rPr>
          <w:rFonts w:cs="2  Badr" w:hint="cs"/>
          <w:sz w:val="28"/>
          <w:szCs w:val="28"/>
          <w:rtl/>
          <w:lang w:bidi="fa-IR"/>
        </w:rPr>
        <w:t>.</w:t>
      </w:r>
      <w:r w:rsidR="008C516A">
        <w:rPr>
          <w:rFonts w:cs="2  Badr" w:hint="cs"/>
          <w:sz w:val="28"/>
          <w:szCs w:val="28"/>
          <w:rtl/>
          <w:lang w:bidi="fa-IR"/>
        </w:rPr>
        <w:t>بی تا، بی جا،</w:t>
      </w:r>
    </w:p>
    <w:p w:rsidR="00773596" w:rsidRDefault="00EE6A5A" w:rsidP="00937F36">
      <w:pPr>
        <w:pStyle w:val="FootnoteText"/>
        <w:numPr>
          <w:ilvl w:val="0"/>
          <w:numId w:val="4"/>
        </w:numPr>
        <w:bidi/>
        <w:spacing w:before="240" w:after="100" w:afterAutospacing="1"/>
        <w:jc w:val="highKashida"/>
        <w:rPr>
          <w:rFonts w:cs="2  Badr"/>
          <w:sz w:val="28"/>
          <w:szCs w:val="28"/>
        </w:rPr>
      </w:pPr>
      <w:r w:rsidRPr="00773596">
        <w:rPr>
          <w:rFonts w:cs="2  Badr" w:hint="cs"/>
          <w:sz w:val="28"/>
          <w:szCs w:val="28"/>
          <w:rtl/>
          <w:lang w:bidi="fa-IR"/>
        </w:rPr>
        <w:t>رفیعی، محمد تقی، حقوق تطبیقی</w:t>
      </w:r>
      <w:r w:rsidR="00D77E89">
        <w:rPr>
          <w:rFonts w:cs="2  Badr" w:hint="cs"/>
          <w:sz w:val="28"/>
          <w:szCs w:val="28"/>
          <w:rtl/>
          <w:lang w:bidi="fa-IR"/>
        </w:rPr>
        <w:t>،</w:t>
      </w:r>
      <w:r w:rsidR="00937F36">
        <w:rPr>
          <w:rFonts w:cs="2  Badr" w:hint="cs"/>
          <w:sz w:val="28"/>
          <w:szCs w:val="28"/>
          <w:rtl/>
          <w:lang w:bidi="fa-IR"/>
        </w:rPr>
        <w:t xml:space="preserve"> انتشارات </w:t>
      </w:r>
      <w:r w:rsidRPr="00773596">
        <w:rPr>
          <w:rFonts w:cs="2  Badr" w:hint="cs"/>
          <w:sz w:val="28"/>
          <w:szCs w:val="28"/>
          <w:rtl/>
          <w:lang w:bidi="fa-IR"/>
        </w:rPr>
        <w:t>مجد</w:t>
      </w:r>
      <w:r w:rsidR="00937F36" w:rsidRPr="00937F36">
        <w:rPr>
          <w:rFonts w:cs="2  Badr" w:hint="cs"/>
          <w:sz w:val="28"/>
          <w:szCs w:val="28"/>
          <w:rtl/>
          <w:lang w:bidi="fa-IR"/>
        </w:rPr>
        <w:t xml:space="preserve"> </w:t>
      </w:r>
      <w:r w:rsidR="00937F36" w:rsidRPr="00773596">
        <w:rPr>
          <w:rFonts w:cs="2  Badr" w:hint="cs"/>
          <w:sz w:val="28"/>
          <w:szCs w:val="28"/>
          <w:rtl/>
          <w:lang w:bidi="fa-IR"/>
        </w:rPr>
        <w:t>چاپ اول</w:t>
      </w:r>
      <w:r w:rsidR="00937F36">
        <w:rPr>
          <w:rFonts w:cs="2  Badr" w:hint="cs"/>
          <w:sz w:val="28"/>
          <w:szCs w:val="28"/>
          <w:rtl/>
          <w:lang w:bidi="fa-IR"/>
        </w:rPr>
        <w:t>،</w:t>
      </w:r>
      <w:r w:rsidRPr="00773596">
        <w:rPr>
          <w:rFonts w:cs="2  Badr" w:hint="cs"/>
          <w:sz w:val="28"/>
          <w:szCs w:val="28"/>
          <w:rtl/>
          <w:lang w:bidi="fa-IR"/>
        </w:rPr>
        <w:t>1390</w:t>
      </w:r>
      <w:r w:rsidR="00937F36" w:rsidRPr="00937F36">
        <w:rPr>
          <w:rFonts w:cs="2  Badr" w:hint="cs"/>
          <w:sz w:val="28"/>
          <w:szCs w:val="28"/>
          <w:rtl/>
          <w:lang w:bidi="fa-IR"/>
        </w:rPr>
        <w:t xml:space="preserve"> </w:t>
      </w:r>
    </w:p>
    <w:p w:rsidR="00773596" w:rsidRDefault="00EE6A5A" w:rsidP="00937F36">
      <w:pPr>
        <w:pStyle w:val="FootnoteText"/>
        <w:numPr>
          <w:ilvl w:val="0"/>
          <w:numId w:val="4"/>
        </w:numPr>
        <w:bidi/>
        <w:spacing w:before="240" w:after="100" w:afterAutospacing="1"/>
        <w:jc w:val="highKashida"/>
        <w:rPr>
          <w:rFonts w:cs="2  Badr"/>
          <w:sz w:val="28"/>
          <w:szCs w:val="28"/>
        </w:rPr>
      </w:pPr>
      <w:r w:rsidRPr="00773596">
        <w:rPr>
          <w:rFonts w:cs="2  Badr" w:hint="cs"/>
          <w:sz w:val="28"/>
          <w:szCs w:val="28"/>
          <w:rtl/>
          <w:lang w:bidi="fa-IR"/>
        </w:rPr>
        <w:t>پیر نیا، حسن، تاریخ باستان ایران،ج اول</w:t>
      </w:r>
      <w:r w:rsidR="00773596">
        <w:rPr>
          <w:rFonts w:cs="2  Badr" w:hint="cs"/>
          <w:sz w:val="28"/>
          <w:szCs w:val="28"/>
          <w:rtl/>
          <w:lang w:bidi="fa-IR"/>
        </w:rPr>
        <w:t>.</w:t>
      </w:r>
      <w:r w:rsidR="008C516A">
        <w:rPr>
          <w:rFonts w:cs="2  Badr" w:hint="cs"/>
          <w:sz w:val="28"/>
          <w:szCs w:val="28"/>
          <w:rtl/>
          <w:lang w:bidi="fa-IR"/>
        </w:rPr>
        <w:t>1376</w:t>
      </w:r>
      <w:r w:rsidR="00D82C5B">
        <w:rPr>
          <w:rFonts w:cs="2  Badr" w:hint="cs"/>
          <w:sz w:val="28"/>
          <w:szCs w:val="28"/>
          <w:rtl/>
        </w:rPr>
        <w:t>.</w:t>
      </w:r>
    </w:p>
    <w:p w:rsidR="00773596" w:rsidRDefault="00937F36" w:rsidP="00937F36">
      <w:pPr>
        <w:pStyle w:val="FootnoteText"/>
        <w:numPr>
          <w:ilvl w:val="0"/>
          <w:numId w:val="4"/>
        </w:numPr>
        <w:bidi/>
        <w:spacing w:before="240" w:after="100" w:afterAutospacing="1"/>
        <w:jc w:val="highKashida"/>
        <w:rPr>
          <w:rFonts w:cs="2  Badr"/>
          <w:sz w:val="28"/>
          <w:szCs w:val="28"/>
        </w:rPr>
      </w:pPr>
      <w:r>
        <w:rPr>
          <w:rFonts w:cs="2  Badr" w:hint="cs"/>
          <w:sz w:val="28"/>
          <w:szCs w:val="28"/>
          <w:rtl/>
        </w:rPr>
        <w:t xml:space="preserve"> </w:t>
      </w:r>
      <w:r w:rsidR="00EE6A5A" w:rsidRPr="00773596">
        <w:rPr>
          <w:rFonts w:cs="2  Badr" w:hint="cs"/>
          <w:sz w:val="28"/>
          <w:szCs w:val="28"/>
          <w:rtl/>
        </w:rPr>
        <w:t xml:space="preserve"> </w:t>
      </w:r>
      <w:r w:rsidR="00773596" w:rsidRPr="00773596">
        <w:rPr>
          <w:rFonts w:cs="2  Badr" w:hint="cs"/>
          <w:sz w:val="28"/>
          <w:szCs w:val="28"/>
          <w:rtl/>
          <w:lang w:bidi="fa-IR"/>
        </w:rPr>
        <w:t>رنه داوید ، نظام</w:t>
      </w:r>
      <w:r w:rsidR="00D77E89">
        <w:rPr>
          <w:rFonts w:cs="2  Badr" w:hint="cs"/>
          <w:sz w:val="28"/>
          <w:szCs w:val="28"/>
          <w:rtl/>
          <w:lang w:bidi="fa-IR"/>
        </w:rPr>
        <w:t xml:space="preserve"> های</w:t>
      </w:r>
      <w:r w:rsidR="00773596" w:rsidRPr="00773596">
        <w:rPr>
          <w:rFonts w:cs="2  Badr" w:hint="cs"/>
          <w:sz w:val="28"/>
          <w:szCs w:val="28"/>
          <w:rtl/>
          <w:lang w:bidi="fa-IR"/>
        </w:rPr>
        <w:t xml:space="preserve"> حقوقی بزرگ معاصر ، </w:t>
      </w:r>
      <w:r w:rsidR="008C516A">
        <w:rPr>
          <w:rFonts w:cs="2  Badr" w:hint="cs"/>
          <w:sz w:val="28"/>
          <w:szCs w:val="28"/>
          <w:rtl/>
          <w:lang w:bidi="fa-IR"/>
        </w:rPr>
        <w:t>1382</w:t>
      </w:r>
      <w:r w:rsidR="00D82C5B">
        <w:rPr>
          <w:rFonts w:cs="2  Badr" w:hint="cs"/>
          <w:sz w:val="28"/>
          <w:szCs w:val="28"/>
          <w:rtl/>
        </w:rPr>
        <w:t>.</w:t>
      </w:r>
    </w:p>
    <w:p w:rsidR="00937F36" w:rsidRDefault="00937F36" w:rsidP="00937F36">
      <w:pPr>
        <w:pStyle w:val="FootnoteText"/>
        <w:numPr>
          <w:ilvl w:val="0"/>
          <w:numId w:val="4"/>
        </w:numPr>
        <w:bidi/>
        <w:spacing w:before="240" w:after="100" w:afterAutospacing="1"/>
        <w:jc w:val="highKashida"/>
        <w:rPr>
          <w:rFonts w:cs="2  Badr"/>
          <w:sz w:val="28"/>
          <w:szCs w:val="28"/>
        </w:rPr>
      </w:pPr>
      <w:r>
        <w:rPr>
          <w:rFonts w:cs="2  Badr" w:hint="cs"/>
          <w:sz w:val="28"/>
          <w:szCs w:val="28"/>
          <w:rtl/>
        </w:rPr>
        <w:t xml:space="preserve">  رنه داوید،ترجمه وتخلیص سید حسین صفای، درآمد برحقوق تطبیقی ودونظام     بزرگ حقوقی،</w:t>
      </w:r>
      <w:r w:rsidR="00EE3291">
        <w:rPr>
          <w:rFonts w:cs="2  Badr" w:hint="cs"/>
          <w:sz w:val="28"/>
          <w:szCs w:val="28"/>
          <w:rtl/>
        </w:rPr>
        <w:t xml:space="preserve"> </w:t>
      </w:r>
      <w:r>
        <w:rPr>
          <w:rFonts w:cs="2  Badr" w:hint="cs"/>
          <w:sz w:val="28"/>
          <w:szCs w:val="28"/>
          <w:rtl/>
        </w:rPr>
        <w:t>نشر مزان، چ پنجم، 1383.</w:t>
      </w:r>
    </w:p>
    <w:p w:rsidR="00773596" w:rsidRDefault="00773596" w:rsidP="00773596">
      <w:pPr>
        <w:pStyle w:val="FootnoteText"/>
        <w:bidi/>
        <w:spacing w:before="240" w:after="100" w:afterAutospacing="1"/>
        <w:ind w:left="360"/>
        <w:jc w:val="highKashida"/>
        <w:rPr>
          <w:rFonts w:cs="2  Badr"/>
          <w:sz w:val="28"/>
          <w:szCs w:val="28"/>
        </w:rPr>
      </w:pPr>
    </w:p>
    <w:p w:rsidR="003F0C20" w:rsidRPr="004E058A" w:rsidRDefault="003F0C20" w:rsidP="004E058A">
      <w:pPr>
        <w:bidi/>
        <w:ind w:firstLine="270"/>
        <w:jc w:val="both"/>
        <w:rPr>
          <w:rFonts w:cs="Times New Roman"/>
          <w:sz w:val="28"/>
          <w:szCs w:val="28"/>
          <w:rtl/>
          <w:lang w:bidi="fa-IR"/>
        </w:rPr>
      </w:pPr>
    </w:p>
    <w:bookmarkEnd w:id="0"/>
    <w:p w:rsidR="00D25D36" w:rsidRPr="004E058A" w:rsidRDefault="00D25D36" w:rsidP="004E058A">
      <w:pPr>
        <w:bidi/>
        <w:ind w:firstLine="270"/>
        <w:jc w:val="both"/>
        <w:rPr>
          <w:rFonts w:cs="2  Badr"/>
          <w:sz w:val="28"/>
          <w:szCs w:val="28"/>
          <w:rtl/>
          <w:lang w:bidi="fa-IR"/>
        </w:rPr>
      </w:pPr>
    </w:p>
    <w:sectPr w:rsidR="00D25D36" w:rsidRPr="004E058A" w:rsidSect="00665E16">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0A7" w:rsidRDefault="00A060A7" w:rsidP="00EC2D06">
      <w:pPr>
        <w:spacing w:after="0" w:line="240" w:lineRule="auto"/>
      </w:pPr>
      <w:r>
        <w:separator/>
      </w:r>
    </w:p>
  </w:endnote>
  <w:endnote w:type="continuationSeparator" w:id="0">
    <w:p w:rsidR="00A060A7" w:rsidRDefault="00A060A7" w:rsidP="00EC2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B Jadid">
    <w:panose1 w:val="000007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2  Titr">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Esfehan">
    <w:panose1 w:val="00000700000000000000"/>
    <w:charset w:val="B2"/>
    <w:family w:val="auto"/>
    <w:pitch w:val="variable"/>
    <w:sig w:usb0="00002001" w:usb1="80000000" w:usb2="00000008" w:usb3="00000000" w:csb0="00000040" w:csb1="00000000"/>
  </w:font>
  <w:font w:name="2  Baran">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2  Badr">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38042"/>
      <w:docPartObj>
        <w:docPartGallery w:val="Page Numbers (Bottom of Page)"/>
        <w:docPartUnique/>
      </w:docPartObj>
    </w:sdtPr>
    <w:sdtEndPr/>
    <w:sdtContent>
      <w:p w:rsidR="00665E16" w:rsidRDefault="00E26961">
        <w:pPr>
          <w:pStyle w:val="Footer"/>
          <w:jc w:val="center"/>
        </w:pPr>
        <w:r>
          <w:fldChar w:fldCharType="begin"/>
        </w:r>
        <w:r>
          <w:instrText xml:space="preserve"> PAGE   \* MERGEFORMAT </w:instrText>
        </w:r>
        <w:r>
          <w:fldChar w:fldCharType="separate"/>
        </w:r>
        <w:r w:rsidR="00B93E2D">
          <w:rPr>
            <w:noProof/>
          </w:rPr>
          <w:t>15</w:t>
        </w:r>
        <w:r>
          <w:rPr>
            <w:noProof/>
          </w:rPr>
          <w:fldChar w:fldCharType="end"/>
        </w:r>
      </w:p>
    </w:sdtContent>
  </w:sdt>
  <w:p w:rsidR="00665E16" w:rsidRDefault="00665E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6391616"/>
      <w:docPartObj>
        <w:docPartGallery w:val="Page Numbers (Bottom of Page)"/>
        <w:docPartUnique/>
      </w:docPartObj>
    </w:sdtPr>
    <w:sdtEndPr/>
    <w:sdtContent>
      <w:p w:rsidR="00E70A41" w:rsidRDefault="00E70A41">
        <w:pPr>
          <w:pStyle w:val="Footer"/>
          <w:jc w:val="center"/>
        </w:pPr>
        <w:r>
          <w:fldChar w:fldCharType="begin"/>
        </w:r>
        <w:r>
          <w:instrText xml:space="preserve"> PAGE   \* MERGEFORMAT </w:instrText>
        </w:r>
        <w:r>
          <w:fldChar w:fldCharType="separate"/>
        </w:r>
        <w:r w:rsidR="00B93E2D">
          <w:rPr>
            <w:noProof/>
          </w:rPr>
          <w:t>1</w:t>
        </w:r>
        <w:r>
          <w:rPr>
            <w:noProof/>
          </w:rPr>
          <w:fldChar w:fldCharType="end"/>
        </w:r>
      </w:p>
    </w:sdtContent>
  </w:sdt>
  <w:p w:rsidR="00E70A41" w:rsidRDefault="00E70A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0A7" w:rsidRDefault="00A060A7" w:rsidP="005E6007">
      <w:pPr>
        <w:bidi/>
        <w:spacing w:after="0" w:line="240" w:lineRule="auto"/>
      </w:pPr>
      <w:r>
        <w:separator/>
      </w:r>
    </w:p>
  </w:footnote>
  <w:footnote w:type="continuationSeparator" w:id="0">
    <w:p w:rsidR="00A060A7" w:rsidRDefault="00A060A7" w:rsidP="00EC2D06">
      <w:pPr>
        <w:spacing w:after="0" w:line="240" w:lineRule="auto"/>
      </w:pPr>
      <w:r>
        <w:continuationSeparator/>
      </w:r>
    </w:p>
  </w:footnote>
  <w:footnote w:id="1">
    <w:p w:rsidR="00C00E46" w:rsidRPr="00507003" w:rsidRDefault="00C00E46" w:rsidP="00AF7B34">
      <w:pPr>
        <w:pStyle w:val="FootnoteText"/>
        <w:bidi/>
        <w:jc w:val="highKashida"/>
        <w:rPr>
          <w:rFonts w:cs="B Badr"/>
          <w:rtl/>
        </w:rPr>
      </w:pPr>
      <w:r w:rsidRPr="00507003">
        <w:rPr>
          <w:rStyle w:val="FootnoteReference"/>
        </w:rPr>
        <w:footnoteRef/>
      </w:r>
      <w:r w:rsidRPr="00507003">
        <w:rPr>
          <w:rFonts w:cs="B Badr" w:hint="cs"/>
          <w:rtl/>
        </w:rPr>
        <w:t>. عمید حسن، فرهنگ عمید فارسی، نشر فرهنگ اندیشمندان، چاپ دوم  1389، ص 1163</w:t>
      </w:r>
    </w:p>
  </w:footnote>
  <w:footnote w:id="2">
    <w:p w:rsidR="00C00E46" w:rsidRDefault="00C00E46" w:rsidP="00AF7B34">
      <w:pPr>
        <w:pStyle w:val="FootnoteText"/>
        <w:bidi/>
        <w:rPr>
          <w:rtl/>
        </w:rPr>
      </w:pPr>
      <w:r>
        <w:rPr>
          <w:rStyle w:val="FootnoteReference"/>
        </w:rPr>
        <w:footnoteRef/>
      </w:r>
      <w:r>
        <w:rPr>
          <w:rFonts w:hint="cs"/>
          <w:rtl/>
        </w:rPr>
        <w:t>مصباح یزدی، نگاه گذار به حقوقبشر از دید گاه اسلام، ص، 17</w:t>
      </w:r>
    </w:p>
  </w:footnote>
  <w:footnote w:id="3">
    <w:p w:rsidR="00C00E46" w:rsidRDefault="00C00E46" w:rsidP="00AF7B34">
      <w:pPr>
        <w:pStyle w:val="FootnoteText"/>
        <w:bidi/>
        <w:rPr>
          <w:rtl/>
        </w:rPr>
      </w:pPr>
      <w:r>
        <w:rPr>
          <w:rStyle w:val="FootnoteReference"/>
        </w:rPr>
        <w:footnoteRef/>
      </w:r>
      <w:r w:rsidRPr="006305FA">
        <w:rPr>
          <w:rFonts w:cs="2  Badr" w:hint="cs"/>
          <w:rtl/>
        </w:rPr>
        <w:t>کاتوزیان</w:t>
      </w:r>
      <w:r>
        <w:rPr>
          <w:rFonts w:cs="2  Badr" w:hint="cs"/>
          <w:rtl/>
        </w:rPr>
        <w:t>،</w:t>
      </w:r>
      <w:r w:rsidRPr="006305FA">
        <w:rPr>
          <w:rFonts w:cs="2  Badr" w:hint="cs"/>
          <w:rtl/>
        </w:rPr>
        <w:t>ناصر، مقدمه علم حقوق</w:t>
      </w:r>
      <w:r>
        <w:rPr>
          <w:rFonts w:cs="2  Badr" w:hint="cs"/>
          <w:rtl/>
        </w:rPr>
        <w:t>، ص، 13و14</w:t>
      </w:r>
    </w:p>
  </w:footnote>
  <w:footnote w:id="4">
    <w:p w:rsidR="00C00E46" w:rsidRDefault="00C00E46" w:rsidP="00AF7B34">
      <w:pPr>
        <w:pStyle w:val="FootnoteText"/>
        <w:bidi/>
      </w:pPr>
      <w:r>
        <w:rPr>
          <w:rStyle w:val="FootnoteReference"/>
        </w:rPr>
        <w:footnoteRef/>
      </w:r>
      <w:r>
        <w:rPr>
          <w:rtl/>
        </w:rPr>
        <w:t xml:space="preserve"> </w:t>
      </w:r>
      <w:r>
        <w:rPr>
          <w:rFonts w:hint="cs"/>
          <w:rtl/>
        </w:rPr>
        <w:t>خسروشاهی، قدرت الله، نظریه ها ونظام های حقوقی، ص،118، چاپ اول 1391، ناشر انتشارات جنگل</w:t>
      </w:r>
    </w:p>
  </w:footnote>
  <w:footnote w:id="5">
    <w:p w:rsidR="00092D6F" w:rsidRDefault="00092D6F" w:rsidP="00AF7B34">
      <w:pPr>
        <w:pStyle w:val="FootnoteText"/>
        <w:bidi/>
        <w:rPr>
          <w:rtl/>
          <w:lang w:bidi="fa-IR"/>
        </w:rPr>
      </w:pPr>
      <w:r>
        <w:rPr>
          <w:rStyle w:val="FootnoteReference"/>
        </w:rPr>
        <w:footnoteRef/>
      </w:r>
      <w:r>
        <w:t xml:space="preserve"> </w:t>
      </w:r>
      <w:r>
        <w:rPr>
          <w:rFonts w:hint="cs"/>
          <w:rtl/>
          <w:lang w:bidi="fa-IR"/>
        </w:rPr>
        <w:t>افشار، حسین، حقوق تطبیقی، 48</w:t>
      </w:r>
    </w:p>
  </w:footnote>
  <w:footnote w:id="6">
    <w:p w:rsidR="00EC2D06" w:rsidRDefault="00EC2D06" w:rsidP="00AF7B34">
      <w:pPr>
        <w:pStyle w:val="FootnoteText"/>
        <w:bidi/>
        <w:rPr>
          <w:rtl/>
          <w:lang w:bidi="fa-IR"/>
        </w:rPr>
      </w:pPr>
      <w:r>
        <w:rPr>
          <w:rStyle w:val="FootnoteReference"/>
        </w:rPr>
        <w:footnoteRef/>
      </w:r>
      <w:r>
        <w:t xml:space="preserve"> </w:t>
      </w:r>
      <w:r>
        <w:rPr>
          <w:rFonts w:hint="cs"/>
          <w:rtl/>
          <w:lang w:bidi="fa-IR"/>
        </w:rPr>
        <w:t>رفیعی، محمد تقی، حقوق تطبیقی، ص،110و111، مجد، 1390،چاپ اول.</w:t>
      </w:r>
    </w:p>
  </w:footnote>
  <w:footnote w:id="7">
    <w:p w:rsidR="00934AAE" w:rsidRDefault="00934AAE" w:rsidP="00AF7B34">
      <w:pPr>
        <w:pStyle w:val="FootnoteText"/>
        <w:bidi/>
        <w:rPr>
          <w:rtl/>
          <w:lang w:bidi="fa-IR"/>
        </w:rPr>
      </w:pPr>
      <w:r>
        <w:rPr>
          <w:rStyle w:val="FootnoteReference"/>
        </w:rPr>
        <w:footnoteRef/>
      </w:r>
      <w:r>
        <w:t xml:space="preserve"> </w:t>
      </w:r>
      <w:r>
        <w:rPr>
          <w:rFonts w:hint="cs"/>
          <w:rtl/>
          <w:lang w:bidi="fa-IR"/>
        </w:rPr>
        <w:t>پیر نیا، حسن، تاریخ باستان ایران،ج اول، ص 120 به بعد.</w:t>
      </w:r>
    </w:p>
  </w:footnote>
  <w:footnote w:id="8">
    <w:p w:rsidR="00120A0B" w:rsidRDefault="00120A0B" w:rsidP="00AF7B34">
      <w:pPr>
        <w:pStyle w:val="FootnoteText"/>
        <w:bidi/>
        <w:rPr>
          <w:rtl/>
          <w:lang w:bidi="fa-IR"/>
        </w:rPr>
      </w:pPr>
      <w:r>
        <w:rPr>
          <w:rStyle w:val="FootnoteReference"/>
        </w:rPr>
        <w:footnoteRef/>
      </w:r>
      <w:r>
        <w:rPr>
          <w:rFonts w:hint="cs"/>
          <w:rtl/>
        </w:rPr>
        <w:t>118</w:t>
      </w:r>
      <w:r>
        <w:t xml:space="preserve"> </w:t>
      </w:r>
      <w:r>
        <w:rPr>
          <w:rFonts w:hint="cs"/>
          <w:rtl/>
        </w:rPr>
        <w:t xml:space="preserve">   </w:t>
      </w:r>
      <w:r>
        <w:rPr>
          <w:rFonts w:hint="cs"/>
          <w:rtl/>
          <w:lang w:bidi="fa-IR"/>
        </w:rPr>
        <w:t>رفیعی، محمد تقی، حقوق تطبیقی، ص،</w:t>
      </w:r>
    </w:p>
  </w:footnote>
  <w:footnote w:id="9">
    <w:p w:rsidR="00FB1C5A" w:rsidRDefault="00FB1C5A" w:rsidP="00AF7B34">
      <w:pPr>
        <w:pStyle w:val="FootnoteText"/>
        <w:bidi/>
        <w:rPr>
          <w:rtl/>
          <w:lang w:bidi="fa-IR"/>
        </w:rPr>
      </w:pPr>
      <w:r>
        <w:rPr>
          <w:rStyle w:val="FootnoteReference"/>
        </w:rPr>
        <w:footnoteRef/>
      </w:r>
      <w:r>
        <w:t xml:space="preserve"> </w:t>
      </w:r>
      <w:r>
        <w:rPr>
          <w:rFonts w:hint="cs"/>
          <w:rtl/>
          <w:lang w:bidi="fa-IR"/>
        </w:rPr>
        <w:t>رنه داوید ، نظام حقوقی بزرگ معاصر ، ص 58 به بعد .</w:t>
      </w:r>
    </w:p>
  </w:footnote>
  <w:footnote w:id="10">
    <w:p w:rsidR="00743913" w:rsidRDefault="00743913" w:rsidP="00AF7B34">
      <w:pPr>
        <w:pStyle w:val="FootnoteText"/>
        <w:bidi/>
        <w:rPr>
          <w:rtl/>
          <w:lang w:bidi="fa-IR"/>
        </w:rPr>
      </w:pPr>
      <w:r>
        <w:rPr>
          <w:rStyle w:val="FootnoteReference"/>
        </w:rPr>
        <w:footnoteRef/>
      </w:r>
      <w:r w:rsidR="004C292D">
        <w:rPr>
          <w:rFonts w:hint="cs"/>
          <w:rtl/>
        </w:rPr>
        <w:t>120و121</w:t>
      </w:r>
      <w:r>
        <w:t xml:space="preserve"> </w:t>
      </w:r>
      <w:r>
        <w:rPr>
          <w:rFonts w:hint="cs"/>
          <w:rtl/>
          <w:lang w:bidi="fa-IR"/>
        </w:rPr>
        <w:t>رفیعی، محمد تقی، حقوق تطبیقی، ص،</w:t>
      </w:r>
    </w:p>
  </w:footnote>
  <w:footnote w:id="11">
    <w:p w:rsidR="001B7BF8" w:rsidRDefault="001B7BF8" w:rsidP="00AF7B34">
      <w:pPr>
        <w:pStyle w:val="FootnoteText"/>
        <w:bidi/>
        <w:rPr>
          <w:rtl/>
          <w:lang w:bidi="fa-IR"/>
        </w:rPr>
      </w:pPr>
      <w:r>
        <w:rPr>
          <w:rStyle w:val="FootnoteReference"/>
        </w:rPr>
        <w:footnoteRef/>
      </w:r>
      <w:r>
        <w:rPr>
          <w:rFonts w:hint="cs"/>
          <w:rtl/>
        </w:rPr>
        <w:t>122</w:t>
      </w:r>
      <w:r>
        <w:t xml:space="preserve"> </w:t>
      </w:r>
      <w:r>
        <w:rPr>
          <w:rFonts w:hint="cs"/>
          <w:rtl/>
          <w:lang w:bidi="fa-IR"/>
        </w:rPr>
        <w:t>رفیعی، محمد تقی، حقوق تطبیقی، 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E92592"/>
    <w:multiLevelType w:val="hybridMultilevel"/>
    <w:tmpl w:val="0AA49592"/>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1867F9"/>
    <w:multiLevelType w:val="hybridMultilevel"/>
    <w:tmpl w:val="16400AB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733217F1"/>
    <w:multiLevelType w:val="hybridMultilevel"/>
    <w:tmpl w:val="8AB0152E"/>
    <w:lvl w:ilvl="0" w:tplc="B85AF0D4">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82227"/>
    <w:rsid w:val="00033B1E"/>
    <w:rsid w:val="00066CA2"/>
    <w:rsid w:val="00092D6F"/>
    <w:rsid w:val="000D3169"/>
    <w:rsid w:val="000D4CAE"/>
    <w:rsid w:val="000E7C21"/>
    <w:rsid w:val="000F468D"/>
    <w:rsid w:val="00120A0B"/>
    <w:rsid w:val="0013483C"/>
    <w:rsid w:val="00136988"/>
    <w:rsid w:val="00153F65"/>
    <w:rsid w:val="00182573"/>
    <w:rsid w:val="001B7BF8"/>
    <w:rsid w:val="0020445B"/>
    <w:rsid w:val="00234BEB"/>
    <w:rsid w:val="00297476"/>
    <w:rsid w:val="002A329E"/>
    <w:rsid w:val="002A55A3"/>
    <w:rsid w:val="002C143E"/>
    <w:rsid w:val="002C5BB6"/>
    <w:rsid w:val="002C6216"/>
    <w:rsid w:val="002F76F1"/>
    <w:rsid w:val="002F79BD"/>
    <w:rsid w:val="003145DA"/>
    <w:rsid w:val="00363166"/>
    <w:rsid w:val="003F0C20"/>
    <w:rsid w:val="00426646"/>
    <w:rsid w:val="00465FAD"/>
    <w:rsid w:val="00481EC6"/>
    <w:rsid w:val="00485F63"/>
    <w:rsid w:val="004B4D9C"/>
    <w:rsid w:val="004C292D"/>
    <w:rsid w:val="004D0A28"/>
    <w:rsid w:val="004E058A"/>
    <w:rsid w:val="004E05D3"/>
    <w:rsid w:val="004F00BF"/>
    <w:rsid w:val="005553FC"/>
    <w:rsid w:val="005564DA"/>
    <w:rsid w:val="005808CD"/>
    <w:rsid w:val="0058503D"/>
    <w:rsid w:val="005B7E84"/>
    <w:rsid w:val="005E0C04"/>
    <w:rsid w:val="005E29AE"/>
    <w:rsid w:val="005E6007"/>
    <w:rsid w:val="006122B1"/>
    <w:rsid w:val="006271CA"/>
    <w:rsid w:val="00641E29"/>
    <w:rsid w:val="0066101C"/>
    <w:rsid w:val="00665E16"/>
    <w:rsid w:val="006814E4"/>
    <w:rsid w:val="006958CF"/>
    <w:rsid w:val="006D5335"/>
    <w:rsid w:val="00701154"/>
    <w:rsid w:val="0070354D"/>
    <w:rsid w:val="0072606C"/>
    <w:rsid w:val="00743492"/>
    <w:rsid w:val="00743913"/>
    <w:rsid w:val="00773596"/>
    <w:rsid w:val="00783A35"/>
    <w:rsid w:val="00797B15"/>
    <w:rsid w:val="007B591F"/>
    <w:rsid w:val="007C04FE"/>
    <w:rsid w:val="007F01B2"/>
    <w:rsid w:val="008473D6"/>
    <w:rsid w:val="00871644"/>
    <w:rsid w:val="008B10FE"/>
    <w:rsid w:val="008C516A"/>
    <w:rsid w:val="008D1943"/>
    <w:rsid w:val="008F08D6"/>
    <w:rsid w:val="00906CF6"/>
    <w:rsid w:val="0091398B"/>
    <w:rsid w:val="00920E45"/>
    <w:rsid w:val="0092143D"/>
    <w:rsid w:val="009215C0"/>
    <w:rsid w:val="00927B76"/>
    <w:rsid w:val="0093088D"/>
    <w:rsid w:val="00934AAE"/>
    <w:rsid w:val="00937F36"/>
    <w:rsid w:val="00970D1B"/>
    <w:rsid w:val="009C3233"/>
    <w:rsid w:val="00A060A7"/>
    <w:rsid w:val="00A53F73"/>
    <w:rsid w:val="00A61027"/>
    <w:rsid w:val="00A774AE"/>
    <w:rsid w:val="00A82227"/>
    <w:rsid w:val="00AA57BC"/>
    <w:rsid w:val="00AA5B3C"/>
    <w:rsid w:val="00AC769A"/>
    <w:rsid w:val="00AE2865"/>
    <w:rsid w:val="00AF7B34"/>
    <w:rsid w:val="00B25D45"/>
    <w:rsid w:val="00B26D47"/>
    <w:rsid w:val="00B93E2D"/>
    <w:rsid w:val="00BE78FF"/>
    <w:rsid w:val="00BF7BE0"/>
    <w:rsid w:val="00C00E46"/>
    <w:rsid w:val="00C15A6A"/>
    <w:rsid w:val="00C201D9"/>
    <w:rsid w:val="00C325D0"/>
    <w:rsid w:val="00C44268"/>
    <w:rsid w:val="00C7223C"/>
    <w:rsid w:val="00CB2155"/>
    <w:rsid w:val="00CB770F"/>
    <w:rsid w:val="00CC510B"/>
    <w:rsid w:val="00CE41E4"/>
    <w:rsid w:val="00D25D36"/>
    <w:rsid w:val="00D26DAB"/>
    <w:rsid w:val="00D60DB6"/>
    <w:rsid w:val="00D77E89"/>
    <w:rsid w:val="00D82C5B"/>
    <w:rsid w:val="00DA2748"/>
    <w:rsid w:val="00DA557E"/>
    <w:rsid w:val="00DB365E"/>
    <w:rsid w:val="00DF03B4"/>
    <w:rsid w:val="00E1786B"/>
    <w:rsid w:val="00E17D78"/>
    <w:rsid w:val="00E26961"/>
    <w:rsid w:val="00E70A41"/>
    <w:rsid w:val="00E758D2"/>
    <w:rsid w:val="00E8377D"/>
    <w:rsid w:val="00E93CFE"/>
    <w:rsid w:val="00EA0D79"/>
    <w:rsid w:val="00EC2D06"/>
    <w:rsid w:val="00EE3291"/>
    <w:rsid w:val="00EE6A5A"/>
    <w:rsid w:val="00F3233C"/>
    <w:rsid w:val="00F524E0"/>
    <w:rsid w:val="00F80675"/>
    <w:rsid w:val="00FB1C5A"/>
    <w:rsid w:val="00FE1F52"/>
    <w:rsid w:val="00FE5D0E"/>
    <w:rsid w:val="00FF14E4"/>
    <w:rsid w:val="00FF18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34BBEB-2A0E-43F3-8C5F-47733119F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6DAB"/>
  </w:style>
  <w:style w:type="paragraph" w:styleId="Heading1">
    <w:name w:val="heading 1"/>
    <w:basedOn w:val="Normal"/>
    <w:next w:val="Normal"/>
    <w:link w:val="Heading1Char"/>
    <w:uiPriority w:val="9"/>
    <w:qFormat/>
    <w:rsid w:val="00FE5D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C2D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2D06"/>
    <w:rPr>
      <w:sz w:val="20"/>
      <w:szCs w:val="20"/>
    </w:rPr>
  </w:style>
  <w:style w:type="character" w:styleId="FootnoteReference">
    <w:name w:val="footnote reference"/>
    <w:basedOn w:val="DefaultParagraphFont"/>
    <w:uiPriority w:val="99"/>
    <w:semiHidden/>
    <w:unhideWhenUsed/>
    <w:rsid w:val="00EC2D06"/>
    <w:rPr>
      <w:vertAlign w:val="superscript"/>
    </w:rPr>
  </w:style>
  <w:style w:type="character" w:customStyle="1" w:styleId="Heading1Char">
    <w:name w:val="Heading 1 Char"/>
    <w:basedOn w:val="DefaultParagraphFont"/>
    <w:link w:val="Heading1"/>
    <w:uiPriority w:val="9"/>
    <w:rsid w:val="00FE5D0E"/>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FE5D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5D0E"/>
    <w:rPr>
      <w:rFonts w:ascii="Tahoma" w:hAnsi="Tahoma" w:cs="Tahoma"/>
      <w:sz w:val="16"/>
      <w:szCs w:val="16"/>
    </w:rPr>
  </w:style>
  <w:style w:type="paragraph" w:styleId="Header">
    <w:name w:val="header"/>
    <w:basedOn w:val="Normal"/>
    <w:link w:val="HeaderChar"/>
    <w:uiPriority w:val="99"/>
    <w:unhideWhenUsed/>
    <w:rsid w:val="00665E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E16"/>
  </w:style>
  <w:style w:type="paragraph" w:styleId="Footer">
    <w:name w:val="footer"/>
    <w:basedOn w:val="Normal"/>
    <w:link w:val="FooterChar"/>
    <w:uiPriority w:val="99"/>
    <w:unhideWhenUsed/>
    <w:rsid w:val="00665E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6719564">
      <w:bodyDiv w:val="1"/>
      <w:marLeft w:val="0"/>
      <w:marRight w:val="0"/>
      <w:marTop w:val="0"/>
      <w:marBottom w:val="0"/>
      <w:divBdr>
        <w:top w:val="none" w:sz="0" w:space="0" w:color="auto"/>
        <w:left w:val="none" w:sz="0" w:space="0" w:color="auto"/>
        <w:bottom w:val="none" w:sz="0" w:space="0" w:color="auto"/>
        <w:right w:val="none" w:sz="0" w:space="0" w:color="auto"/>
      </w:divBdr>
    </w:div>
    <w:div w:id="105369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0C7487-32B9-4C01-A955-2048BCD7A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1055</TotalTime>
  <Pages>15</Pages>
  <Words>3408</Words>
  <Characters>19426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win7</cp:lastModifiedBy>
  <cp:revision>37</cp:revision>
  <cp:lastPrinted>2016-05-18T09:04:00Z</cp:lastPrinted>
  <dcterms:created xsi:type="dcterms:W3CDTF">2014-04-25T04:37:00Z</dcterms:created>
  <dcterms:modified xsi:type="dcterms:W3CDTF">2016-06-14T18:08:00Z</dcterms:modified>
</cp:coreProperties>
</file>